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14" w:rsidRPr="00F35E14" w:rsidRDefault="00F35E14" w:rsidP="00F35E1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5E14">
        <w:rPr>
          <w:rFonts w:ascii="Times New Roman" w:hAnsi="Times New Roman"/>
          <w:b/>
          <w:sz w:val="28"/>
          <w:szCs w:val="28"/>
        </w:rPr>
        <w:t>АДМИНИСТРАЦИЯ</w:t>
      </w:r>
    </w:p>
    <w:p w:rsidR="00F35E14" w:rsidRPr="00F35E14" w:rsidRDefault="00F35E14" w:rsidP="00F35E14">
      <w:pPr>
        <w:jc w:val="center"/>
        <w:rPr>
          <w:rFonts w:ascii="Times New Roman" w:hAnsi="Times New Roman"/>
          <w:b/>
          <w:sz w:val="28"/>
          <w:szCs w:val="28"/>
        </w:rPr>
      </w:pPr>
      <w:r w:rsidRPr="00F35E1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35E14" w:rsidRPr="00F35E14" w:rsidRDefault="00F35E14" w:rsidP="00F35E14">
      <w:pPr>
        <w:jc w:val="center"/>
        <w:rPr>
          <w:rFonts w:ascii="Times New Roman" w:hAnsi="Times New Roman"/>
          <w:b/>
          <w:sz w:val="28"/>
          <w:szCs w:val="28"/>
        </w:rPr>
      </w:pPr>
      <w:r w:rsidRPr="00F35E14">
        <w:rPr>
          <w:rFonts w:ascii="Times New Roman" w:hAnsi="Times New Roman"/>
          <w:b/>
          <w:sz w:val="28"/>
          <w:szCs w:val="28"/>
        </w:rPr>
        <w:t>«НИКОЛАЕВСКИЙ РАЙОН»</w:t>
      </w:r>
    </w:p>
    <w:p w:rsidR="00F35E14" w:rsidRPr="00F35E14" w:rsidRDefault="00F35E14" w:rsidP="00F35E14">
      <w:pPr>
        <w:tabs>
          <w:tab w:val="left" w:pos="1620"/>
          <w:tab w:val="left" w:pos="5940"/>
        </w:tabs>
        <w:jc w:val="center"/>
        <w:rPr>
          <w:rFonts w:ascii="Times New Roman" w:hAnsi="Times New Roman"/>
          <w:b/>
          <w:sz w:val="28"/>
          <w:szCs w:val="28"/>
        </w:rPr>
      </w:pPr>
      <w:r w:rsidRPr="00F35E14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F35E14" w:rsidRPr="00F35E14" w:rsidRDefault="00F35E14" w:rsidP="00F35E14">
      <w:pPr>
        <w:tabs>
          <w:tab w:val="left" w:pos="1620"/>
          <w:tab w:val="left" w:pos="59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35E14" w:rsidRPr="00F35E14" w:rsidRDefault="00F35E14" w:rsidP="00F35E14">
      <w:pPr>
        <w:tabs>
          <w:tab w:val="left" w:pos="1620"/>
          <w:tab w:val="left" w:pos="59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35E14" w:rsidRPr="00F35E14" w:rsidRDefault="00F35E14" w:rsidP="00F35E14">
      <w:pPr>
        <w:tabs>
          <w:tab w:val="left" w:pos="1620"/>
          <w:tab w:val="left" w:pos="594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5E1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35E1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35E14" w:rsidRPr="00F35E14" w:rsidRDefault="00F35E14" w:rsidP="00F35E14">
      <w:pPr>
        <w:rPr>
          <w:rFonts w:ascii="Times New Roman" w:hAnsi="Times New Roman"/>
          <w:sz w:val="28"/>
          <w:szCs w:val="28"/>
        </w:rPr>
      </w:pPr>
    </w:p>
    <w:p w:rsidR="00F35E14" w:rsidRPr="00F35E14" w:rsidRDefault="00F35E14" w:rsidP="00F35E14">
      <w:pPr>
        <w:rPr>
          <w:rFonts w:ascii="Times New Roman" w:hAnsi="Times New Roman"/>
          <w:sz w:val="28"/>
          <w:szCs w:val="28"/>
        </w:rPr>
      </w:pPr>
      <w:r w:rsidRPr="00F35E14">
        <w:rPr>
          <w:rFonts w:ascii="Times New Roman" w:hAnsi="Times New Roman"/>
          <w:sz w:val="28"/>
          <w:szCs w:val="28"/>
          <w:u w:val="single"/>
        </w:rPr>
        <w:t>29 октября 2024 года</w:t>
      </w:r>
      <w:r w:rsidRPr="00F35E1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35E14">
        <w:rPr>
          <w:rFonts w:ascii="Times New Roman" w:hAnsi="Times New Roman"/>
          <w:sz w:val="28"/>
          <w:szCs w:val="28"/>
        </w:rPr>
        <w:t xml:space="preserve">№ </w:t>
      </w:r>
      <w:r w:rsidRPr="00F35E14">
        <w:rPr>
          <w:rFonts w:ascii="Times New Roman" w:hAnsi="Times New Roman"/>
          <w:sz w:val="28"/>
          <w:szCs w:val="28"/>
          <w:u w:val="single"/>
        </w:rPr>
        <w:t>1325</w:t>
      </w:r>
      <w:r w:rsidRPr="00F35E1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35E14" w:rsidRPr="00F35E14" w:rsidRDefault="00F35E14" w:rsidP="00F35E14">
      <w:pPr>
        <w:rPr>
          <w:rFonts w:ascii="Times New Roman" w:hAnsi="Times New Roman"/>
          <w:sz w:val="28"/>
          <w:szCs w:val="28"/>
        </w:rPr>
      </w:pPr>
      <w:r w:rsidRPr="00F35E1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35E14">
        <w:rPr>
          <w:rFonts w:ascii="Times New Roman" w:hAnsi="Times New Roman"/>
          <w:sz w:val="28"/>
          <w:szCs w:val="28"/>
        </w:rPr>
        <w:t>Экз. № _______</w:t>
      </w:r>
    </w:p>
    <w:p w:rsidR="00F35E14" w:rsidRPr="00F35E14" w:rsidRDefault="00F35E14" w:rsidP="00F35E1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35E14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F35E14">
        <w:rPr>
          <w:rFonts w:ascii="Times New Roman" w:hAnsi="Times New Roman"/>
          <w:b/>
          <w:sz w:val="28"/>
          <w:szCs w:val="28"/>
        </w:rPr>
        <w:t>. Николаевка</w:t>
      </w:r>
    </w:p>
    <w:p w:rsidR="00F35E14" w:rsidRPr="00F35E14" w:rsidRDefault="00F35E14" w:rsidP="00F35E14">
      <w:pPr>
        <w:rPr>
          <w:rFonts w:ascii="Times New Roman" w:hAnsi="Times New Roman"/>
          <w:sz w:val="28"/>
          <w:szCs w:val="28"/>
        </w:rPr>
      </w:pPr>
    </w:p>
    <w:p w:rsidR="00F35E14" w:rsidRPr="00F35E14" w:rsidRDefault="00F35E14" w:rsidP="00F35E14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5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F35E14" w:rsidRPr="00F35E14" w:rsidRDefault="00F35E14" w:rsidP="00F35E14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5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молодёжной политики </w:t>
      </w:r>
    </w:p>
    <w:p w:rsidR="00F35E14" w:rsidRPr="00F35E14" w:rsidRDefault="00F35E14" w:rsidP="00F35E14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5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муниципальном образовании </w:t>
      </w:r>
    </w:p>
    <w:p w:rsidR="00F35E14" w:rsidRPr="00F35E14" w:rsidRDefault="00F35E14" w:rsidP="00F35E14">
      <w:pPr>
        <w:pStyle w:val="a3"/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F35E14">
        <w:rPr>
          <w:rFonts w:ascii="Times New Roman" w:hAnsi="Times New Roman" w:cs="Times New Roman"/>
          <w:bCs/>
          <w:color w:val="000000"/>
          <w:sz w:val="28"/>
          <w:szCs w:val="28"/>
        </w:rPr>
        <w:t>«Николаевский район» Ульяновской области</w:t>
      </w:r>
    </w:p>
    <w:p w:rsidR="00F35E14" w:rsidRPr="00F35E14" w:rsidRDefault="00F35E14" w:rsidP="00F35E1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F35E14" w:rsidRPr="00F35E14" w:rsidRDefault="00F35E14" w:rsidP="00F35E14">
      <w:pPr>
        <w:pStyle w:val="Table"/>
        <w:jc w:val="both"/>
        <w:rPr>
          <w:rFonts w:ascii="Times New Roman" w:hAnsi="Times New Roman" w:cs="Times New Roman"/>
          <w:sz w:val="28"/>
          <w:szCs w:val="28"/>
        </w:rPr>
      </w:pPr>
      <w:r w:rsidRPr="00F35E14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В целях создания возможностей для успешной социализации, самореализации, проявления и развития инновационного потенциала </w:t>
      </w:r>
      <w:bookmarkStart w:id="1" w:name="_Hlk148530590"/>
      <w:r w:rsidRPr="00F35E14">
        <w:rPr>
          <w:rFonts w:ascii="Times New Roman" w:hAnsi="Times New Roman" w:cs="Times New Roman"/>
          <w:bCs w:val="0"/>
          <w:kern w:val="0"/>
          <w:sz w:val="28"/>
          <w:szCs w:val="28"/>
        </w:rPr>
        <w:t>молодёжи</w:t>
      </w:r>
      <w:r w:rsidRPr="00F35E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1"/>
      <w:r w:rsidRPr="00F35E14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муниципального образования «Николаевский район» Ульяновской области </w:t>
      </w:r>
      <w:r w:rsidRPr="00F35E14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F35E14" w:rsidRPr="00F35E14" w:rsidRDefault="00F35E14" w:rsidP="00F35E14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5E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5E14">
        <w:rPr>
          <w:rFonts w:ascii="Times New Roman" w:eastAsiaTheme="minorEastAsia" w:hAnsi="Times New Roman" w:cs="Times New Roman"/>
          <w:sz w:val="28"/>
          <w:szCs w:val="28"/>
        </w:rPr>
        <w:tab/>
        <w:t xml:space="preserve">1. Утвердить муниципальную программу </w:t>
      </w:r>
      <w:r w:rsidRPr="00F35E14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молодёжной политики в муниципальном образовании  «Николаевский район» Ульяновской области, согласно приложению.</w:t>
      </w:r>
    </w:p>
    <w:p w:rsidR="00F35E14" w:rsidRPr="00F35E14" w:rsidRDefault="00F35E14" w:rsidP="00F35E14">
      <w:pPr>
        <w:spacing w:line="360" w:lineRule="exact"/>
        <w:ind w:firstLine="708"/>
        <w:rPr>
          <w:rFonts w:ascii="Times New Roman" w:hAnsi="Times New Roman"/>
          <w:sz w:val="28"/>
          <w:szCs w:val="28"/>
        </w:rPr>
      </w:pPr>
      <w:r w:rsidRPr="00F35E14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2025 года</w:t>
      </w:r>
    </w:p>
    <w:p w:rsidR="00F35E14" w:rsidRPr="00F35E14" w:rsidRDefault="00F35E14" w:rsidP="00F35E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E14" w:rsidRPr="00F35E14" w:rsidRDefault="00F35E14" w:rsidP="00F35E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E14" w:rsidRPr="00F35E14" w:rsidRDefault="00F35E14" w:rsidP="00F35E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E14" w:rsidRPr="00F35E14" w:rsidRDefault="00F35E14" w:rsidP="00F35E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E14" w:rsidRPr="00F35E14" w:rsidRDefault="00F35E14" w:rsidP="00F35E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14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F35E14" w:rsidRPr="00F35E14" w:rsidRDefault="00F35E14" w:rsidP="00F35E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1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F35E14" w:rsidRPr="00F35E14" w:rsidRDefault="00F35E14" w:rsidP="00F35E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35E14">
        <w:rPr>
          <w:rFonts w:ascii="Times New Roman" w:hAnsi="Times New Roman" w:cs="Times New Roman"/>
          <w:color w:val="000000"/>
          <w:sz w:val="28"/>
          <w:szCs w:val="28"/>
        </w:rPr>
        <w:t xml:space="preserve">«Николаевский район»                                                                      </w:t>
      </w:r>
      <w:proofErr w:type="spellStart"/>
      <w:r w:rsidRPr="00F35E14">
        <w:rPr>
          <w:rFonts w:ascii="Times New Roman" w:hAnsi="Times New Roman" w:cs="Times New Roman"/>
          <w:color w:val="000000"/>
          <w:sz w:val="28"/>
          <w:szCs w:val="28"/>
        </w:rPr>
        <w:t>О.А.Аблязова</w:t>
      </w:r>
      <w:proofErr w:type="spellEnd"/>
    </w:p>
    <w:p w:rsidR="00B23E33" w:rsidRPr="00F35E14" w:rsidRDefault="003B5A3C" w:rsidP="000301C7">
      <w:pPr>
        <w:pStyle w:val="a3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8A" w:rsidRDefault="00CD3F8A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F35E14" w:rsidRDefault="00F35E14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F35E14" w:rsidRDefault="00F35E14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F35E14" w:rsidRDefault="00F35E14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F35E14" w:rsidRDefault="00F35E14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F35E14" w:rsidRDefault="00F35E14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F35E14" w:rsidRDefault="00F35E14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F35E14" w:rsidRDefault="00F35E14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F35E14" w:rsidRPr="00F35E14" w:rsidRDefault="00F35E14" w:rsidP="000301C7">
      <w:pPr>
        <w:pStyle w:val="a3"/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DD2FC7" w:rsidRPr="005970DC" w:rsidRDefault="00CD3F8A" w:rsidP="000301C7">
      <w:pPr>
        <w:suppressAutoHyphens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CD3F8A" w:rsidRPr="005970DC" w:rsidRDefault="00DD2FC7" w:rsidP="000301C7">
      <w:pPr>
        <w:suppressAutoHyphens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DD2FC7" w:rsidRPr="005970DC" w:rsidRDefault="00CD3F8A" w:rsidP="000301C7">
      <w:pPr>
        <w:suppressAutoHyphens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DD2FC7" w:rsidRPr="005970DC" w:rsidRDefault="00CD3F8A" w:rsidP="000301C7">
      <w:pPr>
        <w:suppressAutoHyphens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«Николаевский район»</w:t>
      </w:r>
    </w:p>
    <w:p w:rsidR="00DD2FC7" w:rsidRPr="005970DC" w:rsidRDefault="00565A58" w:rsidP="000301C7">
      <w:pPr>
        <w:suppressAutoHyphens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Ульяновской области</w:t>
      </w:r>
    </w:p>
    <w:p w:rsidR="00CD3F8A" w:rsidRPr="005970DC" w:rsidRDefault="002873FF" w:rsidP="002873FF">
      <w:pPr>
        <w:suppressAutoHyphens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713CCD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970DC">
        <w:rPr>
          <w:rFonts w:ascii="Times New Roman" w:hAnsi="Times New Roman"/>
          <w:color w:val="000000"/>
          <w:sz w:val="28"/>
          <w:szCs w:val="28"/>
        </w:rPr>
        <w:t>о</w:t>
      </w:r>
      <w:r w:rsidR="00565A58" w:rsidRPr="005970DC">
        <w:rPr>
          <w:rFonts w:ascii="Times New Roman" w:hAnsi="Times New Roman"/>
          <w:color w:val="000000"/>
          <w:sz w:val="28"/>
          <w:szCs w:val="28"/>
        </w:rPr>
        <w:t>т</w:t>
      </w:r>
      <w:r w:rsidR="005970D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6A60">
        <w:rPr>
          <w:rFonts w:ascii="Times New Roman" w:hAnsi="Times New Roman"/>
          <w:color w:val="000000"/>
          <w:sz w:val="28"/>
          <w:szCs w:val="28"/>
        </w:rPr>
        <w:t xml:space="preserve">« ____» _________ </w:t>
      </w:r>
      <w:r w:rsidR="00565A58" w:rsidRPr="005970DC">
        <w:rPr>
          <w:rFonts w:ascii="Times New Roman" w:hAnsi="Times New Roman"/>
          <w:color w:val="000000"/>
          <w:sz w:val="28"/>
          <w:szCs w:val="28"/>
        </w:rPr>
        <w:t xml:space="preserve">года № </w:t>
      </w:r>
      <w:r w:rsidR="00CB6A60">
        <w:rPr>
          <w:rFonts w:ascii="Times New Roman" w:hAnsi="Times New Roman"/>
          <w:color w:val="000000"/>
          <w:sz w:val="28"/>
          <w:szCs w:val="28"/>
        </w:rPr>
        <w:t>____</w:t>
      </w:r>
    </w:p>
    <w:p w:rsidR="00DD2FC7" w:rsidRPr="005970DC" w:rsidRDefault="00DD2FC7" w:rsidP="00DD2FC7">
      <w:pPr>
        <w:suppressAutoHyphens/>
        <w:ind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6C2302" w:rsidRDefault="00CD3F8A" w:rsidP="00DD2FC7">
      <w:pPr>
        <w:suppressAutoHyphens/>
        <w:ind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5970DC">
        <w:rPr>
          <w:rFonts w:ascii="Times New Roman" w:hAnsi="Times New Roman"/>
          <w:b/>
          <w:bCs/>
          <w:kern w:val="32"/>
          <w:sz w:val="28"/>
          <w:szCs w:val="28"/>
        </w:rPr>
        <w:t>П</w:t>
      </w:r>
      <w:r w:rsidR="00DD2FC7" w:rsidRPr="005970DC">
        <w:rPr>
          <w:rFonts w:ascii="Times New Roman" w:hAnsi="Times New Roman"/>
          <w:b/>
          <w:bCs/>
          <w:kern w:val="32"/>
          <w:sz w:val="28"/>
          <w:szCs w:val="28"/>
        </w:rPr>
        <w:t xml:space="preserve">аспорт </w:t>
      </w:r>
    </w:p>
    <w:p w:rsidR="00DD2FC7" w:rsidRPr="005970DC" w:rsidRDefault="00DD2FC7" w:rsidP="00DD2FC7">
      <w:pPr>
        <w:suppressAutoHyphens/>
        <w:ind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5970DC">
        <w:rPr>
          <w:rFonts w:ascii="Times New Roman" w:hAnsi="Times New Roman"/>
          <w:b/>
          <w:bCs/>
          <w:kern w:val="32"/>
          <w:sz w:val="28"/>
          <w:szCs w:val="28"/>
        </w:rPr>
        <w:t>муниципальной программы</w:t>
      </w:r>
    </w:p>
    <w:p w:rsidR="00CD3F8A" w:rsidRPr="005970DC" w:rsidRDefault="00CD3F8A" w:rsidP="00DD2FC7">
      <w:pPr>
        <w:suppressAutoHyphens/>
        <w:ind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5970DC">
        <w:rPr>
          <w:rFonts w:ascii="Times New Roman" w:hAnsi="Times New Roman"/>
          <w:b/>
          <w:bCs/>
          <w:kern w:val="32"/>
          <w:sz w:val="28"/>
          <w:szCs w:val="28"/>
        </w:rPr>
        <w:t>«Развитие молодёжной политики в муниципальном образовании «Николаев</w:t>
      </w:r>
      <w:r w:rsidR="00CB6A60">
        <w:rPr>
          <w:rFonts w:ascii="Times New Roman" w:hAnsi="Times New Roman"/>
          <w:b/>
          <w:bCs/>
          <w:kern w:val="32"/>
          <w:sz w:val="28"/>
          <w:szCs w:val="28"/>
        </w:rPr>
        <w:t>ский район» Ульяновской области.</w:t>
      </w:r>
    </w:p>
    <w:p w:rsidR="00CD3F8A" w:rsidRPr="005970DC" w:rsidRDefault="00CD3F8A" w:rsidP="000301C7">
      <w:pPr>
        <w:suppressAutoHyphens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A65549" w:rsidRPr="005970DC" w:rsidTr="00A65549">
        <w:tc>
          <w:tcPr>
            <w:tcW w:w="3261" w:type="dxa"/>
            <w:shd w:val="clear" w:color="auto" w:fill="auto"/>
          </w:tcPr>
          <w:p w:rsidR="00A65549" w:rsidRPr="00DA4F90" w:rsidRDefault="00A65549" w:rsidP="00DA4F9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Куратор муниципальной </w:t>
            </w:r>
            <w:r w:rsidRPr="00DA4F90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программы</w:t>
            </w:r>
          </w:p>
          <w:p w:rsidR="00A65549" w:rsidRPr="00DA4F90" w:rsidRDefault="00A65549" w:rsidP="00DA4F9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65549" w:rsidRPr="00DA4F90" w:rsidRDefault="003F3252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A65549">
              <w:rPr>
                <w:rFonts w:ascii="PT Astra Serif" w:hAnsi="PT Astra Serif"/>
                <w:sz w:val="28"/>
                <w:szCs w:val="28"/>
              </w:rPr>
              <w:t>ачальник Управления по социальному развитию и культуре Администрации муниципального образования «Николаевский район» Ульяновской области</w:t>
            </w:r>
          </w:p>
        </w:tc>
      </w:tr>
      <w:tr w:rsidR="00A65549" w:rsidRPr="005970DC" w:rsidTr="00A65549">
        <w:tc>
          <w:tcPr>
            <w:tcW w:w="3261" w:type="dxa"/>
            <w:shd w:val="clear" w:color="auto" w:fill="auto"/>
          </w:tcPr>
          <w:p w:rsid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Заказчик </w:t>
            </w:r>
            <w:proofErr w:type="gramStart"/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муниципальной</w:t>
            </w:r>
            <w:proofErr w:type="gramEnd"/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п</w:t>
            </w: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shd w:val="clear" w:color="auto" w:fill="auto"/>
          </w:tcPr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6E66C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-Администрация муниципального образования                     «Николаевский район» Ульяновской области (далее – Администрация)</w:t>
            </w:r>
          </w:p>
        </w:tc>
      </w:tr>
      <w:tr w:rsidR="00A65549" w:rsidRPr="005970DC" w:rsidTr="00A65549">
        <w:tc>
          <w:tcPr>
            <w:tcW w:w="3261" w:type="dxa"/>
            <w:shd w:val="clear" w:color="auto" w:fill="auto"/>
          </w:tcPr>
          <w:p w:rsid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21474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A65549" w:rsidRDefault="00A65549" w:rsidP="006E66C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65549" w:rsidRPr="006E66CB" w:rsidRDefault="00A65549" w:rsidP="006E66C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E66CB">
              <w:rPr>
                <w:rFonts w:ascii="Times New Roman" w:hAnsi="Times New Roman"/>
                <w:sz w:val="28"/>
                <w:szCs w:val="28"/>
              </w:rPr>
              <w:t>- Управление по социальному развитию и культуре Администрации муниципального образования «Николаевский район»;</w:t>
            </w:r>
          </w:p>
          <w:p w:rsidR="00A65549" w:rsidRPr="006E66CB" w:rsidRDefault="00A65549" w:rsidP="006E66C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E66CB">
              <w:rPr>
                <w:rFonts w:ascii="Times New Roman" w:hAnsi="Times New Roman"/>
                <w:sz w:val="28"/>
                <w:szCs w:val="28"/>
              </w:rPr>
              <w:t>Управление образования и воспитания муниципального образования «Николаевский  район»;</w:t>
            </w:r>
          </w:p>
          <w:p w:rsidR="00A65549" w:rsidRPr="00DA4F90" w:rsidRDefault="00A65549" w:rsidP="006E66CB">
            <w:pPr>
              <w:pStyle w:val="Table"/>
              <w:ind w:firstLine="34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E6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образовательные организации</w:t>
            </w:r>
          </w:p>
        </w:tc>
      </w:tr>
      <w:tr w:rsidR="007439C4" w:rsidRPr="005970DC" w:rsidTr="00A65549">
        <w:tc>
          <w:tcPr>
            <w:tcW w:w="3261" w:type="dxa"/>
            <w:shd w:val="clear" w:color="auto" w:fill="auto"/>
          </w:tcPr>
          <w:p w:rsidR="007439C4" w:rsidRPr="0021474E" w:rsidRDefault="007439C4" w:rsidP="00A835E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7439C4" w:rsidRPr="0021474E" w:rsidRDefault="007439C4" w:rsidP="00A835E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 г. – 31.12.2030 г.</w:t>
            </w:r>
          </w:p>
        </w:tc>
      </w:tr>
      <w:tr w:rsidR="00A65549" w:rsidRPr="005970DC" w:rsidTr="00A65549">
        <w:tc>
          <w:tcPr>
            <w:tcW w:w="3261" w:type="dxa"/>
            <w:shd w:val="clear" w:color="auto" w:fill="auto"/>
          </w:tcPr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Цель программы</w:t>
            </w: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«Николаевский район» Ульяновской области.</w:t>
            </w: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DA4F90" w:rsidRDefault="00A65549" w:rsidP="00A6554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A65549" w:rsidRPr="005970DC" w:rsidTr="00A65549">
        <w:tc>
          <w:tcPr>
            <w:tcW w:w="3261" w:type="dxa"/>
            <w:shd w:val="clear" w:color="auto" w:fill="auto"/>
          </w:tcPr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A6554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Показатели муниципальной  </w:t>
            </w:r>
            <w:r w:rsidRPr="00A6554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/>
              <w:t>программы</w:t>
            </w:r>
            <w:r w:rsidRPr="00A65549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A65549" w:rsidRPr="00A65549" w:rsidRDefault="00A65549" w:rsidP="00A6554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доля молодых людей в возрасте от 14 до 35 лет, участвующих в деятельности молодёжных общественных объединений, в общей численности молодых людей от 14 до 35 лет;</w:t>
            </w: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доля молодых людей, участвующих в мероприятиях (конкурсах, фестивалях, олимпиадах) научно-технической направленности, в общем количестве молодёжи;</w:t>
            </w: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- доля молодых людей, участвующих в деятельности школьных трудовых отрядов и молодёжных трудовых объединений; </w:t>
            </w:r>
          </w:p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- доля молодых людей, находящихся в трудной жизненной ситуации, вовлечённых в проекты и программы в сфере реабилитации, социальной адаптации и профилактики асоциального поведения; </w:t>
            </w:r>
          </w:p>
          <w:p w:rsidR="00A65549" w:rsidRPr="00DA4F90" w:rsidRDefault="00A65549" w:rsidP="00A6554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доля молодых людей, участвующих в работе органов молодёжного самоуправлен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ия, в общем количестве молодёжи</w:t>
            </w:r>
          </w:p>
        </w:tc>
      </w:tr>
      <w:tr w:rsidR="00A65549" w:rsidRPr="005970DC" w:rsidTr="00A65549">
        <w:trPr>
          <w:trHeight w:val="2597"/>
        </w:trPr>
        <w:tc>
          <w:tcPr>
            <w:tcW w:w="3261" w:type="dxa"/>
            <w:shd w:val="clear" w:color="auto" w:fill="auto"/>
          </w:tcPr>
          <w:p w:rsidR="00A65549" w:rsidRPr="007439C4" w:rsidRDefault="007439C4" w:rsidP="007439C4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7439C4">
              <w:rPr>
                <w:rFonts w:ascii="PT Astra Serif" w:hAnsi="PT Astra Serif"/>
                <w:color w:val="0D0D0D"/>
                <w:sz w:val="28"/>
                <w:szCs w:val="28"/>
              </w:rPr>
              <w:t>Ресурсное обеспечение государственной программы с разбивкой по источникам финансового обеспечения и годам реализации</w:t>
            </w:r>
          </w:p>
        </w:tc>
        <w:tc>
          <w:tcPr>
            <w:tcW w:w="6237" w:type="dxa"/>
            <w:shd w:val="clear" w:color="auto" w:fill="auto"/>
          </w:tcPr>
          <w:p w:rsidR="00A65549" w:rsidRPr="00DA4F90" w:rsidRDefault="00A65549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- общий объём финансирования Программы – </w:t>
            </w:r>
            <w:r w:rsidR="0065013A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776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  <w:r w:rsidR="0065013A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3</w:t>
            </w:r>
            <w:r w:rsidRPr="00DA4F90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тысяч рублей из муниципального бюджета</w:t>
            </w:r>
          </w:p>
          <w:p w:rsidR="00A65549" w:rsidRPr="009929F7" w:rsidRDefault="009929F7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2025 год – </w:t>
            </w:r>
            <w:r w:rsidR="0065013A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118,3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тыс. рублей</w:t>
            </w:r>
          </w:p>
          <w:p w:rsidR="00A65549" w:rsidRPr="009929F7" w:rsidRDefault="009929F7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2026 год – </w:t>
            </w:r>
            <w:r w:rsidR="0065013A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122,0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тыс. рублей</w:t>
            </w:r>
          </w:p>
          <w:p w:rsidR="00A65549" w:rsidRPr="009929F7" w:rsidRDefault="009929F7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2027 год – </w:t>
            </w:r>
            <w:r w:rsidR="0065013A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125,4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тыс. рублей</w:t>
            </w:r>
          </w:p>
          <w:p w:rsidR="00A65549" w:rsidRPr="009929F7" w:rsidRDefault="009929F7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2028 год -  </w:t>
            </w:r>
            <w:r w:rsidR="0065013A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133,2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тыс. рублей</w:t>
            </w:r>
          </w:p>
          <w:p w:rsidR="00A65549" w:rsidRPr="009929F7" w:rsidRDefault="009929F7" w:rsidP="00DA4F9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2029 год -  </w:t>
            </w:r>
            <w:r w:rsidR="0065013A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136,9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тыс. рублей</w:t>
            </w:r>
          </w:p>
          <w:p w:rsidR="00A65549" w:rsidRPr="00DA4F90" w:rsidRDefault="009929F7" w:rsidP="0065013A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2030 год -  </w:t>
            </w:r>
            <w:r w:rsidR="0065013A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140,5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тыс. рублей</w:t>
            </w:r>
          </w:p>
        </w:tc>
      </w:tr>
    </w:tbl>
    <w:p w:rsidR="00BD55E5" w:rsidRPr="00BD55E5" w:rsidRDefault="00BD55E5" w:rsidP="00DA4F90">
      <w:pPr>
        <w:ind w:firstLine="0"/>
      </w:pPr>
    </w:p>
    <w:p w:rsidR="00CD3F8A" w:rsidRDefault="00CD3F8A" w:rsidP="000301C7">
      <w:pPr>
        <w:pStyle w:val="1"/>
        <w:suppressAutoHyphens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342604" w:rsidRDefault="00342604" w:rsidP="00342604"/>
    <w:p w:rsidR="009929F7" w:rsidRDefault="009929F7" w:rsidP="00342604"/>
    <w:p w:rsidR="00342604" w:rsidRPr="00342604" w:rsidRDefault="00342604" w:rsidP="00342604"/>
    <w:p w:rsidR="00CD3F8A" w:rsidRPr="005970DC" w:rsidRDefault="00CD3F8A" w:rsidP="002B3E7F">
      <w:pPr>
        <w:pStyle w:val="1"/>
        <w:numPr>
          <w:ilvl w:val="0"/>
          <w:numId w:val="2"/>
        </w:numPr>
        <w:suppressAutoHyphens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5970DC">
        <w:rPr>
          <w:rFonts w:ascii="Times New Roman" w:hAnsi="Times New Roman" w:cs="Times New Roman"/>
          <w:iCs/>
          <w:kern w:val="0"/>
          <w:sz w:val="28"/>
          <w:szCs w:val="28"/>
        </w:rPr>
        <w:t xml:space="preserve">Введение. </w:t>
      </w:r>
    </w:p>
    <w:p w:rsidR="00CD3F8A" w:rsidRPr="005970DC" w:rsidRDefault="00CD3F8A" w:rsidP="00DD2FC7">
      <w:pPr>
        <w:pStyle w:val="1"/>
        <w:suppressAutoHyphens/>
        <w:ind w:firstLine="709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5970DC">
        <w:rPr>
          <w:rFonts w:ascii="Times New Roman" w:hAnsi="Times New Roman" w:cs="Times New Roman"/>
          <w:iCs/>
          <w:kern w:val="0"/>
          <w:sz w:val="28"/>
          <w:szCs w:val="28"/>
        </w:rPr>
        <w:lastRenderedPageBreak/>
        <w:t>Характеристика проблем, на решение которых направлена программа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Современная модель государственной молодёжной политики в Российской Федерации формировалась с начала 90-х годов. За это время были определены не только основные направления и механизмы реализации государственной молодёжной политики, но и её внутренние законы, система построения, пути развития, методы оценки эффективности, которые не являются устоявшимися и пока не имеют единых общепризнанных стандартов, правил, традиций.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970DC">
        <w:rPr>
          <w:rFonts w:ascii="Times New Roman" w:hAnsi="Times New Roman"/>
          <w:color w:val="000000"/>
          <w:sz w:val="28"/>
          <w:szCs w:val="28"/>
        </w:rPr>
        <w:t>Одним из важнейших факторов устойчивого развития Николаевского района, роста благосостояния её граждан и совершенствования общественных отношений является эффективная деятельность муниципальных органов Николаевского района в сфере молодёжной политики, которую следует рассматривать как самостоятельное направление деятельности муниципальных органов Николаевского района, предусматривающее формирование необходимых социальных условий инновационного развития района, реализуемое на осн</w:t>
      </w:r>
      <w:r w:rsidR="00DD2FC7" w:rsidRPr="005970DC">
        <w:rPr>
          <w:rFonts w:ascii="Times New Roman" w:hAnsi="Times New Roman"/>
          <w:color w:val="000000"/>
          <w:sz w:val="28"/>
          <w:szCs w:val="28"/>
        </w:rPr>
        <w:t xml:space="preserve">ове активного взаимодействия с </w:t>
      </w:r>
      <w:r w:rsidRPr="005970DC">
        <w:rPr>
          <w:rFonts w:ascii="Times New Roman" w:hAnsi="Times New Roman"/>
          <w:color w:val="000000"/>
          <w:sz w:val="28"/>
          <w:szCs w:val="28"/>
        </w:rPr>
        <w:t>институтами гражданского общества, общественными объединениями и молодёжными организациями.</w:t>
      </w:r>
      <w:proofErr w:type="gramEnd"/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В программе предусмотрен комплекс мер по реализации инновационного потенциала молодёжи, гражданскому образованию, патриотическому воспитанию, формированию толерантности, поддержке молодёжных инициатив, включению молодёжи в социальную практику, поддержке молодых семей, инициативной и талантливой молодёжи.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В программе в качестве ключевых проблем рассматриваются: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несоответствие жизненных установок, ценностей и моделей поведения молодых людей потребностям страны;</w:t>
      </w:r>
    </w:p>
    <w:p w:rsidR="00CD3F8A" w:rsidRPr="005970DC" w:rsidRDefault="00A9424D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Недостаточная эффективность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 xml:space="preserve"> комплексной системы выявления и продвижения инициативной и талантливой молодёжи;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отсутствие у молодёжи интереса к участию в общественно-политической жизни общества;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их в трудовую деятельность;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несоответствие кадрового состава и материально-технической базы работающих с молодёжью организаций современным технологиям работы и ожиданиям молодых людей.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Перечисленные проблемы требуют системного решения, так как проявляются во всех сферах жизнедеятельности молодёжи на фоне ухудшения здоровья молодого поколения, роста социальной апатии молодёжи, снижения экономической активности, криминализации молодёжной среды, роста в её среде нетерпимости, этнического и религиозно-политического экстремизма.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lastRenderedPageBreak/>
        <w:t>Вместе с тем молодёжь обладает значительным потенциалом, который используется не в полной мере,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Принципиальная особенность программы заключается в постановке и решении задач по обеспечению активного вовлечения молодёжи в жизнь Николаевского района, что требует применения новых методов и технологий формирования и реализации подпрограммы, соответствующего ресурсного обеспечения.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3F8A" w:rsidRDefault="00CD3F8A" w:rsidP="009929F7">
      <w:pPr>
        <w:pStyle w:val="1"/>
        <w:numPr>
          <w:ilvl w:val="0"/>
          <w:numId w:val="2"/>
        </w:numPr>
        <w:suppressAutoHyphens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5970DC">
        <w:rPr>
          <w:rFonts w:ascii="Times New Roman" w:hAnsi="Times New Roman" w:cs="Times New Roman"/>
          <w:iCs/>
          <w:kern w:val="0"/>
          <w:sz w:val="28"/>
          <w:szCs w:val="28"/>
        </w:rPr>
        <w:t>Цели, задачи и целевые индикаторы программы</w:t>
      </w:r>
    </w:p>
    <w:p w:rsidR="00DA4F90" w:rsidRPr="00DA4F90" w:rsidRDefault="00DA4F90" w:rsidP="00DA4F90"/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Цель</w:t>
      </w:r>
      <w:r w:rsidR="00692D45" w:rsidRPr="005970DC">
        <w:rPr>
          <w:rFonts w:ascii="Times New Roman" w:hAnsi="Times New Roman"/>
          <w:color w:val="000000"/>
          <w:sz w:val="28"/>
          <w:szCs w:val="28"/>
        </w:rPr>
        <w:t>ю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692D45" w:rsidRPr="005970DC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5970DC">
        <w:rPr>
          <w:rFonts w:ascii="Times New Roman" w:hAnsi="Times New Roman"/>
          <w:color w:val="000000"/>
          <w:sz w:val="28"/>
          <w:szCs w:val="28"/>
        </w:rPr>
        <w:t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«Николаевский район».</w:t>
      </w:r>
    </w:p>
    <w:p w:rsidR="00CD3F8A" w:rsidRPr="005970DC" w:rsidRDefault="00DD2FC7" w:rsidP="000301C7">
      <w:pPr>
        <w:tabs>
          <w:tab w:val="left" w:pos="7839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Задачами программы являются: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создание механизмов стимулирования инновационного поведения молодёжи и её участия в разработке и реализации инновационных идей;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обеспечение эффективной социализации и вовлечения молодёжи в активную общественную деятельность;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формирование механизмов поддержки и реабилитации молодёжи, находящейся в трудной жизненной ситуации;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создание системных механизмов воспитания у молодёжи чувства патриотизма и гражданской ответственности, привития гражданских ценностей;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повышение качества оказания услуг в сфере молодёжной политики  муниципальными учреждениями;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3F8A" w:rsidRDefault="00DD2FC7" w:rsidP="00DD2FC7">
      <w:pPr>
        <w:pStyle w:val="1"/>
        <w:suppressAutoHyphens/>
        <w:ind w:firstLine="709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5970DC">
        <w:rPr>
          <w:rFonts w:ascii="Times New Roman" w:hAnsi="Times New Roman" w:cs="Times New Roman"/>
          <w:iCs/>
          <w:kern w:val="0"/>
          <w:sz w:val="28"/>
          <w:szCs w:val="28"/>
        </w:rPr>
        <w:t>3.</w:t>
      </w:r>
      <w:r w:rsidR="00CD3F8A" w:rsidRPr="005970DC">
        <w:rPr>
          <w:rFonts w:ascii="Times New Roman" w:hAnsi="Times New Roman" w:cs="Times New Roman"/>
          <w:iCs/>
          <w:kern w:val="0"/>
          <w:sz w:val="28"/>
          <w:szCs w:val="28"/>
        </w:rPr>
        <w:t>Сроки и этапы реализации подпрограммы</w:t>
      </w:r>
    </w:p>
    <w:p w:rsidR="00DA4F90" w:rsidRPr="00DA4F90" w:rsidRDefault="00DA4F90" w:rsidP="00DA4F90"/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Реализацию программы предл</w:t>
      </w:r>
      <w:r w:rsidR="00DD2FC7" w:rsidRPr="005970DC">
        <w:rPr>
          <w:rFonts w:ascii="Times New Roman" w:hAnsi="Times New Roman"/>
          <w:color w:val="000000"/>
          <w:sz w:val="28"/>
          <w:szCs w:val="28"/>
        </w:rPr>
        <w:t>агается осуществить в 20</w:t>
      </w:r>
      <w:r w:rsidR="00DA4F90">
        <w:rPr>
          <w:rFonts w:ascii="Times New Roman" w:hAnsi="Times New Roman"/>
          <w:color w:val="000000"/>
          <w:sz w:val="28"/>
          <w:szCs w:val="28"/>
        </w:rPr>
        <w:t>2</w:t>
      </w:r>
      <w:r w:rsidR="005D61A2">
        <w:rPr>
          <w:rFonts w:ascii="Times New Roman" w:hAnsi="Times New Roman"/>
          <w:color w:val="000000"/>
          <w:sz w:val="28"/>
          <w:szCs w:val="28"/>
        </w:rPr>
        <w:t>5</w:t>
      </w:r>
      <w:r w:rsidR="00DD2FC7" w:rsidRPr="005970DC">
        <w:rPr>
          <w:rFonts w:ascii="Times New Roman" w:hAnsi="Times New Roman"/>
          <w:color w:val="000000"/>
          <w:sz w:val="28"/>
          <w:szCs w:val="28"/>
        </w:rPr>
        <w:t>-20</w:t>
      </w:r>
      <w:r w:rsidR="005D61A2">
        <w:rPr>
          <w:rFonts w:ascii="Times New Roman" w:hAnsi="Times New Roman"/>
          <w:color w:val="000000"/>
          <w:sz w:val="28"/>
          <w:szCs w:val="28"/>
        </w:rPr>
        <w:t>30</w:t>
      </w:r>
      <w:r w:rsidR="00DD2FC7" w:rsidRPr="00597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70DC">
        <w:rPr>
          <w:rFonts w:ascii="Times New Roman" w:hAnsi="Times New Roman"/>
          <w:color w:val="000000"/>
          <w:sz w:val="28"/>
          <w:szCs w:val="28"/>
        </w:rPr>
        <w:t>годах в один этап, обеспечивающи</w:t>
      </w:r>
      <w:r w:rsidR="00692D45" w:rsidRPr="005970DC">
        <w:rPr>
          <w:rFonts w:ascii="Times New Roman" w:hAnsi="Times New Roman"/>
          <w:color w:val="000000"/>
          <w:sz w:val="28"/>
          <w:szCs w:val="28"/>
        </w:rPr>
        <w:t>й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непрерывность решения поставленных задач.</w:t>
      </w:r>
    </w:p>
    <w:p w:rsidR="00CD3F8A" w:rsidRPr="005970DC" w:rsidRDefault="00CD3F8A" w:rsidP="000301C7">
      <w:pPr>
        <w:pStyle w:val="1"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D3F8A" w:rsidRDefault="00DD2FC7" w:rsidP="00DD2FC7">
      <w:pPr>
        <w:pStyle w:val="1"/>
        <w:suppressAutoHyphens/>
        <w:ind w:firstLine="709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5970DC">
        <w:rPr>
          <w:rFonts w:ascii="Times New Roman" w:hAnsi="Times New Roman" w:cs="Times New Roman"/>
          <w:iCs/>
          <w:kern w:val="0"/>
          <w:sz w:val="28"/>
          <w:szCs w:val="28"/>
        </w:rPr>
        <w:t>4.</w:t>
      </w:r>
      <w:r w:rsidR="00CD3F8A" w:rsidRPr="005970DC">
        <w:rPr>
          <w:rFonts w:ascii="Times New Roman" w:hAnsi="Times New Roman" w:cs="Times New Roman"/>
          <w:iCs/>
          <w:kern w:val="0"/>
          <w:sz w:val="28"/>
          <w:szCs w:val="28"/>
        </w:rPr>
        <w:t>Система мероприятий программы</w:t>
      </w:r>
    </w:p>
    <w:p w:rsidR="00DA4F90" w:rsidRPr="00DA4F90" w:rsidRDefault="00DA4F90" w:rsidP="00DA4F90"/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Достижение цели и решение задач программы осуществляется путём выполнения взаимоувязанных по срокам, ресурсам и результатам мероприятий, формируемых Управлением</w:t>
      </w:r>
      <w:r w:rsidR="003E3A9B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социально</w:t>
      </w:r>
      <w:r w:rsidR="003E3A9B">
        <w:rPr>
          <w:rFonts w:ascii="Times New Roman" w:hAnsi="Times New Roman"/>
          <w:color w:val="000000"/>
          <w:sz w:val="28"/>
          <w:szCs w:val="28"/>
        </w:rPr>
        <w:t>му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развити</w:t>
      </w:r>
      <w:r w:rsidR="003E3A9B">
        <w:rPr>
          <w:rFonts w:ascii="Times New Roman" w:hAnsi="Times New Roman"/>
          <w:color w:val="000000"/>
          <w:sz w:val="28"/>
          <w:szCs w:val="28"/>
        </w:rPr>
        <w:t>ю и культуре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«Николаевский район» и объединённых в блоки по следующим направлениям: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lastRenderedPageBreak/>
        <w:t>вовлечение молодёжи в социальную практику;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обеспечение эффективной социализации молодёжи, находящейся в сложной жизненной ситуации;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формирование у молодёжи российской идентичности (россияне) и профилактика этнического и религиозно-политического экстремизма в молодёжной среде,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техническая модернизация объектов инфраструктуры молодёжной политики, поддержка и развитие муниципальной программы по работе с молодёжью,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обеспечение реализации муниципальной программы.</w:t>
      </w:r>
    </w:p>
    <w:p w:rsidR="00692D45" w:rsidRPr="005970DC" w:rsidRDefault="00692D45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92D45" w:rsidRDefault="00692D45" w:rsidP="00DD2FC7">
      <w:pPr>
        <w:suppressAutoHyphens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970DC">
        <w:rPr>
          <w:rFonts w:ascii="Times New Roman" w:hAnsi="Times New Roman"/>
          <w:b/>
          <w:bCs/>
          <w:iCs/>
          <w:sz w:val="28"/>
          <w:szCs w:val="28"/>
        </w:rPr>
        <w:t>5. Обеспечение реализации Программы</w:t>
      </w:r>
    </w:p>
    <w:p w:rsidR="00DA4F90" w:rsidRPr="005970DC" w:rsidRDefault="00DA4F90" w:rsidP="00DD2FC7">
      <w:pPr>
        <w:suppressAutoHyphens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Реализация мероприятий в рамках формирования системы продвижения инициативной и талантливой молодёжи направлена на решение задачи по созданию механизмов стимулирования инновационного поведения молодёжи и её участия в разработке и реализации инновационных идей.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планируется разработать комплекс мероприятий, направленных </w:t>
      </w:r>
      <w:proofErr w:type="gramStart"/>
      <w:r w:rsidRPr="005970D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970DC">
        <w:rPr>
          <w:rFonts w:ascii="Times New Roman" w:hAnsi="Times New Roman"/>
          <w:color w:val="000000"/>
          <w:sz w:val="28"/>
          <w:szCs w:val="28"/>
        </w:rPr>
        <w:t>: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мотивацию молодёжи к инновационной деятельности, изобретательству и техническому творчеству;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создание условий для раскрытия творческого и научного потенциала молодёжи;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обеспечение адресного подхода при работе с талантливой и инициативной молодёжью;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сопровождение молодых людей, обладающих инновационным потенциалом, на протяжении всего процесса обучения до начала полноценной трудовой деятельности.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Реализация мероприятий в рамках вовлечения молодёжи в социальную практику направлена на решение задачи программы по обеспечению эффективной социализации и вовлечению молодёжи в активную общественную деятельность.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планируется разработать комплекс мероприятий, направленных </w:t>
      </w:r>
      <w:proofErr w:type="gramStart"/>
      <w:r w:rsidRPr="005970D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970DC">
        <w:rPr>
          <w:rFonts w:ascii="Times New Roman" w:hAnsi="Times New Roman"/>
          <w:color w:val="000000"/>
          <w:sz w:val="28"/>
          <w:szCs w:val="28"/>
        </w:rPr>
        <w:t>: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вовлечение молодёжи в общественно-политическую жизнь общества;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поддержка общественных инициатив;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популяризацию здорового образа жизни;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пропаганду репродуктивного поведения, поддержку института молодой семьи;</w:t>
      </w:r>
    </w:p>
    <w:p w:rsidR="00CD3F8A" w:rsidRPr="005970DC" w:rsidRDefault="009929F7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стимулирование интереса молодёжи к объектам историко-культурного наследия;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популяризацию малого предпринимательства как перспективного вида деятельности в молодёжной среде.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lastRenderedPageBreak/>
        <w:t>Реализация мероприятий в рамках обеспечения эффективной социализации молодёжи, находящейся в сложной жизненной ситуации, направлена на решение задачи подпрограммы по формированию механизмов поддержки и реабилитации молодёжи, находящейся в трудной жизненной ситуации.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планируется разработать комплекс мероприятий, направленных </w:t>
      </w:r>
      <w:proofErr w:type="gramStart"/>
      <w:r w:rsidRPr="005970D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970DC">
        <w:rPr>
          <w:rFonts w:ascii="Times New Roman" w:hAnsi="Times New Roman"/>
          <w:color w:val="000000"/>
          <w:sz w:val="28"/>
          <w:szCs w:val="28"/>
        </w:rPr>
        <w:t>:</w:t>
      </w:r>
    </w:p>
    <w:p w:rsidR="00CD3F8A" w:rsidRPr="005970DC" w:rsidRDefault="009929F7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своевременное выявление молодых людей, находящихся в трудной жизненной ситуации;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создание условий для реабилитации и адаптации молодёжи, находящейся в трудной жизненной ситуации;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обеспечение сопровождения в процессе реабилитации и адаптации молодых людей, находящейся в трудной жизненной ситуации;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интеграцию в общество молодёжи, находящейся в трудной жизненной ситуации;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профилактику асоциальной деятельности молодых людей, находящихся в трудной жизненной ситуации, и формирование долгосрочных позитивных жизненных стратегий;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развитие системы индивидуальной профилактической работы с молодёжью.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Реализация мероприятий в рамках формирования у молодёжи российской идентичности (россияне) и профилактика этнического и религиозно-политического экстремизма в молодёжной среде направлена на решение задачи подпрограммы по созданию системных механизмов воспитания у молодёжи чувства патриотизма и гражданской ответственности, привития гражданских ценностей, формирования российской идентичности.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планируется разработать комплекс мероприятий, направленных </w:t>
      </w:r>
      <w:proofErr w:type="gramStart"/>
      <w:r w:rsidRPr="005970D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970DC">
        <w:rPr>
          <w:rFonts w:ascii="Times New Roman" w:hAnsi="Times New Roman"/>
          <w:color w:val="000000"/>
          <w:sz w:val="28"/>
          <w:szCs w:val="28"/>
        </w:rPr>
        <w:t>: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поддержку развития муниципальных молодёжных общественных инициатив, ориентированных на формирование у молодёжи российской идентичности (россияне);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формирование у молодёжи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CD3F8A" w:rsidRPr="005970DC" w:rsidRDefault="00DA4F9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3F8A" w:rsidRPr="005970DC">
        <w:rPr>
          <w:rFonts w:ascii="Times New Roman" w:hAnsi="Times New Roman"/>
          <w:sz w:val="28"/>
          <w:szCs w:val="28"/>
        </w:rPr>
        <w:t xml:space="preserve">противодействие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этническому и религиозно-политическому экстремизму в молодёжной среде.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Мероприятия, реализуемые в рамках поддержки и развития муниципальных программ по работе с молодёжью, позволяют обеспечить условия для решения всех задач программы.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Реализация мероприятий в рамках обеспечения реализации подпрограммы направлена на решение следующих задач: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проведение социологических опросов, мониторингов, создание базы данных по проблемам молодёжи;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lastRenderedPageBreak/>
        <w:t>информационное освещение деятельности в сфере реализации молодёжной политики на территории Николаевского района;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Комплексы мероприятий по указанным направлениям утверждаются Управлением социального развития администрацией муниципального образования «Николаевский район».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Мероприятия программы с указанием объёмов и источни</w:t>
      </w:r>
      <w:r w:rsidR="00DD2FC7" w:rsidRPr="005970DC">
        <w:rPr>
          <w:rFonts w:ascii="Times New Roman" w:hAnsi="Times New Roman"/>
          <w:sz w:val="28"/>
          <w:szCs w:val="28"/>
        </w:rPr>
        <w:t xml:space="preserve">ка финансирования представлены </w:t>
      </w:r>
      <w:r w:rsidRPr="005970DC">
        <w:rPr>
          <w:rFonts w:ascii="Times New Roman" w:hAnsi="Times New Roman"/>
          <w:sz w:val="28"/>
          <w:szCs w:val="28"/>
        </w:rPr>
        <w:t>в приложении №</w:t>
      </w:r>
      <w:r w:rsidR="008230F8" w:rsidRPr="005970DC">
        <w:rPr>
          <w:rFonts w:ascii="Times New Roman" w:hAnsi="Times New Roman"/>
          <w:sz w:val="28"/>
          <w:szCs w:val="28"/>
        </w:rPr>
        <w:t>1</w:t>
      </w:r>
      <w:r w:rsidRPr="005970D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D3F8A" w:rsidRPr="005970DC" w:rsidRDefault="00CD3F8A" w:rsidP="000301C7">
      <w:pPr>
        <w:pStyle w:val="1"/>
        <w:suppressAutoHyphens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D3F8A" w:rsidRDefault="00692D45" w:rsidP="00DD2FC7">
      <w:pPr>
        <w:pStyle w:val="1"/>
        <w:suppressAutoHyphens/>
        <w:ind w:firstLine="709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5970DC">
        <w:rPr>
          <w:rFonts w:ascii="Times New Roman" w:hAnsi="Times New Roman" w:cs="Times New Roman"/>
          <w:iCs/>
          <w:kern w:val="0"/>
          <w:sz w:val="28"/>
          <w:szCs w:val="28"/>
        </w:rPr>
        <w:t>6</w:t>
      </w:r>
      <w:r w:rsidR="00DD2FC7" w:rsidRPr="005970DC">
        <w:rPr>
          <w:rFonts w:ascii="Times New Roman" w:hAnsi="Times New Roman" w:cs="Times New Roman"/>
          <w:iCs/>
          <w:kern w:val="0"/>
          <w:sz w:val="28"/>
          <w:szCs w:val="28"/>
        </w:rPr>
        <w:t>.</w:t>
      </w:r>
      <w:r w:rsidR="00CD3F8A" w:rsidRPr="005970DC">
        <w:rPr>
          <w:rFonts w:ascii="Times New Roman" w:hAnsi="Times New Roman" w:cs="Times New Roman"/>
          <w:iCs/>
          <w:kern w:val="0"/>
          <w:sz w:val="28"/>
          <w:szCs w:val="28"/>
        </w:rPr>
        <w:t>Ресурсное обеспечение программы</w:t>
      </w:r>
    </w:p>
    <w:p w:rsidR="00DA4F90" w:rsidRPr="00DA4F90" w:rsidRDefault="00DA4F90" w:rsidP="00DA4F90"/>
    <w:p w:rsidR="00CD3F8A" w:rsidRDefault="00CD3F8A" w:rsidP="000301C7">
      <w:pPr>
        <w:pStyle w:val="a6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 xml:space="preserve">Общий объём бюджетных ассигнований </w:t>
      </w:r>
      <w:r w:rsidRPr="005970DC">
        <w:rPr>
          <w:rFonts w:ascii="Times New Roman" w:hAnsi="Times New Roman"/>
          <w:sz w:val="28"/>
          <w:szCs w:val="28"/>
        </w:rPr>
        <w:t xml:space="preserve">муниципального бюджета муниципального образования «Николаевский район» 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на финансовое обеспечение реализации программы потребует финансирования из муниципального бюджета Николаевского района в размере </w:t>
      </w:r>
      <w:r w:rsidR="0065013A">
        <w:rPr>
          <w:rFonts w:ascii="Times New Roman" w:hAnsi="Times New Roman"/>
          <w:sz w:val="28"/>
          <w:szCs w:val="28"/>
        </w:rPr>
        <w:t>776,3</w:t>
      </w:r>
      <w:r w:rsidRPr="005970DC">
        <w:rPr>
          <w:rFonts w:ascii="Times New Roman" w:hAnsi="Times New Roman"/>
          <w:sz w:val="28"/>
          <w:szCs w:val="28"/>
        </w:rPr>
        <w:t xml:space="preserve"> тыс</w:t>
      </w:r>
      <w:r w:rsidRPr="005970DC">
        <w:rPr>
          <w:rFonts w:ascii="Times New Roman" w:hAnsi="Times New Roman"/>
          <w:color w:val="000000"/>
          <w:sz w:val="28"/>
          <w:szCs w:val="28"/>
        </w:rPr>
        <w:t>. рублей, в том числе по годам:</w:t>
      </w:r>
    </w:p>
    <w:p w:rsidR="00A775D8" w:rsidRPr="00A775D8" w:rsidRDefault="00A775D8" w:rsidP="00A775D8"/>
    <w:p w:rsidR="00285A79" w:rsidRPr="003E3A9B" w:rsidRDefault="00285A79" w:rsidP="00285A79">
      <w:pPr>
        <w:pStyle w:val="Table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2025 год – </w:t>
      </w:r>
      <w:r w:rsidR="0065013A">
        <w:rPr>
          <w:rFonts w:ascii="Times New Roman" w:hAnsi="Times New Roman" w:cs="Times New Roman"/>
          <w:bCs w:val="0"/>
          <w:kern w:val="0"/>
          <w:sz w:val="28"/>
          <w:szCs w:val="28"/>
        </w:rPr>
        <w:t>118,3</w:t>
      </w: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тыс. рублей;</w:t>
      </w:r>
    </w:p>
    <w:p w:rsidR="00285A79" w:rsidRPr="003E3A9B" w:rsidRDefault="00285A79" w:rsidP="00285A79">
      <w:pPr>
        <w:pStyle w:val="Table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2026 год – </w:t>
      </w:r>
      <w:r w:rsidR="0065013A">
        <w:rPr>
          <w:rFonts w:ascii="Times New Roman" w:hAnsi="Times New Roman" w:cs="Times New Roman"/>
          <w:bCs w:val="0"/>
          <w:kern w:val="0"/>
          <w:sz w:val="28"/>
          <w:szCs w:val="28"/>
        </w:rPr>
        <w:t>122,0</w:t>
      </w: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тыс. рублей;</w:t>
      </w:r>
    </w:p>
    <w:p w:rsidR="00285A79" w:rsidRPr="003E3A9B" w:rsidRDefault="00285A79" w:rsidP="00285A79">
      <w:pPr>
        <w:pStyle w:val="Table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2027 год – </w:t>
      </w:r>
      <w:r w:rsidR="0065013A">
        <w:rPr>
          <w:rFonts w:ascii="Times New Roman" w:hAnsi="Times New Roman" w:cs="Times New Roman"/>
          <w:bCs w:val="0"/>
          <w:kern w:val="0"/>
          <w:sz w:val="28"/>
          <w:szCs w:val="28"/>
        </w:rPr>
        <w:t>125,4</w:t>
      </w: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тыс. рублей;</w:t>
      </w:r>
    </w:p>
    <w:p w:rsidR="00285A79" w:rsidRPr="003E3A9B" w:rsidRDefault="00285A79" w:rsidP="00285A79">
      <w:pPr>
        <w:pStyle w:val="Table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2028 год -  </w:t>
      </w:r>
      <w:r w:rsidR="0065013A">
        <w:rPr>
          <w:rFonts w:ascii="Times New Roman" w:hAnsi="Times New Roman" w:cs="Times New Roman"/>
          <w:bCs w:val="0"/>
          <w:kern w:val="0"/>
          <w:sz w:val="28"/>
          <w:szCs w:val="28"/>
        </w:rPr>
        <w:t>133,2</w:t>
      </w: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тыс. рублей.</w:t>
      </w:r>
    </w:p>
    <w:p w:rsidR="00285A79" w:rsidRPr="003E3A9B" w:rsidRDefault="00285A79" w:rsidP="00285A79">
      <w:pPr>
        <w:pStyle w:val="Table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2029 год -  </w:t>
      </w:r>
      <w:r w:rsidR="0065013A">
        <w:rPr>
          <w:rFonts w:ascii="Times New Roman" w:hAnsi="Times New Roman" w:cs="Times New Roman"/>
          <w:bCs w:val="0"/>
          <w:kern w:val="0"/>
          <w:sz w:val="28"/>
          <w:szCs w:val="28"/>
        </w:rPr>
        <w:t>136,9</w:t>
      </w: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тыс. рублей.</w:t>
      </w:r>
    </w:p>
    <w:p w:rsidR="00285A79" w:rsidRPr="003E3A9B" w:rsidRDefault="00285A79" w:rsidP="00285A79">
      <w:pPr>
        <w:pStyle w:val="Table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2030 год -  </w:t>
      </w:r>
      <w:r w:rsidR="0065013A">
        <w:rPr>
          <w:rFonts w:ascii="Times New Roman" w:hAnsi="Times New Roman" w:cs="Times New Roman"/>
          <w:bCs w:val="0"/>
          <w:kern w:val="0"/>
          <w:sz w:val="28"/>
          <w:szCs w:val="28"/>
        </w:rPr>
        <w:t>140,5</w:t>
      </w:r>
      <w:r w:rsidRPr="003E3A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тыс. рублей.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3F8A" w:rsidRDefault="002B44FF" w:rsidP="00DD2FC7">
      <w:pPr>
        <w:pStyle w:val="1"/>
        <w:suppressAutoHyphens/>
        <w:ind w:firstLine="709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5970DC">
        <w:rPr>
          <w:rFonts w:ascii="Times New Roman" w:hAnsi="Times New Roman" w:cs="Times New Roman"/>
          <w:iCs/>
          <w:kern w:val="0"/>
          <w:sz w:val="28"/>
          <w:szCs w:val="28"/>
        </w:rPr>
        <w:t>7</w:t>
      </w:r>
      <w:r w:rsidR="00DD2FC7" w:rsidRPr="005970DC">
        <w:rPr>
          <w:rFonts w:ascii="Times New Roman" w:hAnsi="Times New Roman" w:cs="Times New Roman"/>
          <w:iCs/>
          <w:kern w:val="0"/>
          <w:sz w:val="28"/>
          <w:szCs w:val="28"/>
        </w:rPr>
        <w:t>.</w:t>
      </w:r>
      <w:r w:rsidR="00CD3F8A" w:rsidRPr="005970DC">
        <w:rPr>
          <w:rFonts w:ascii="Times New Roman" w:hAnsi="Times New Roman" w:cs="Times New Roman"/>
          <w:iCs/>
          <w:kern w:val="0"/>
          <w:sz w:val="28"/>
          <w:szCs w:val="28"/>
        </w:rPr>
        <w:t>Ожидаемый эффект от реализации мероприятий программы</w:t>
      </w:r>
    </w:p>
    <w:p w:rsidR="00DA4F90" w:rsidRPr="00DA4F90" w:rsidRDefault="00DA4F90" w:rsidP="00DA4F90"/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В результате выполнения программы у молодых людей появятся возможности, условия и стимулы к раскрытию своего инновационного потенциала.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Реализация программы приведёт к росту потребления качественных муниципальных услуг в области молодёжной политики, стабилизирующих общественные отношения, что является значимым социальным результатом.</w:t>
      </w:r>
    </w:p>
    <w:p w:rsidR="00CD3F8A" w:rsidRPr="005970DC" w:rsidRDefault="00DD2FC7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В 20</w:t>
      </w:r>
      <w:r w:rsidR="00DA4F90">
        <w:rPr>
          <w:rFonts w:ascii="Times New Roman" w:hAnsi="Times New Roman"/>
          <w:color w:val="000000"/>
          <w:sz w:val="28"/>
          <w:szCs w:val="28"/>
        </w:rPr>
        <w:t>2</w:t>
      </w:r>
      <w:r w:rsidR="005D61A2">
        <w:rPr>
          <w:rFonts w:ascii="Times New Roman" w:hAnsi="Times New Roman"/>
          <w:color w:val="000000"/>
          <w:sz w:val="28"/>
          <w:szCs w:val="28"/>
        </w:rPr>
        <w:t>5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F8A" w:rsidRPr="005970DC">
        <w:rPr>
          <w:rFonts w:ascii="Times New Roman" w:hAnsi="Times New Roman"/>
          <w:color w:val="000000"/>
          <w:sz w:val="28"/>
          <w:szCs w:val="28"/>
        </w:rPr>
        <w:t>году в результате выполнения программы будут получены следующие результаты, определяющие её социально-экономическую эффективность: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увеличение доли молодёжи, участв</w:t>
      </w:r>
      <w:r w:rsidR="00907DCB" w:rsidRPr="005970DC">
        <w:rPr>
          <w:rFonts w:ascii="Times New Roman" w:hAnsi="Times New Roman"/>
          <w:color w:val="000000"/>
          <w:sz w:val="28"/>
          <w:szCs w:val="28"/>
        </w:rPr>
        <w:t>ующей в общественно-</w:t>
      </w:r>
      <w:r w:rsidR="002C6A73" w:rsidRPr="005970DC">
        <w:rPr>
          <w:rFonts w:ascii="Times New Roman" w:hAnsi="Times New Roman"/>
          <w:color w:val="000000"/>
          <w:sz w:val="28"/>
          <w:szCs w:val="28"/>
        </w:rPr>
        <w:t>полезной деятельности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B86C4C">
        <w:rPr>
          <w:rFonts w:ascii="Times New Roman" w:hAnsi="Times New Roman"/>
          <w:color w:val="000000"/>
          <w:sz w:val="28"/>
          <w:szCs w:val="28"/>
        </w:rPr>
        <w:t>12 процентов</w:t>
      </w:r>
      <w:r w:rsidRPr="005970DC">
        <w:rPr>
          <w:rFonts w:ascii="Times New Roman" w:hAnsi="Times New Roman"/>
          <w:color w:val="000000"/>
          <w:sz w:val="28"/>
          <w:szCs w:val="28"/>
        </w:rPr>
        <w:t>;</w:t>
      </w:r>
    </w:p>
    <w:p w:rsidR="00CD3F8A" w:rsidRPr="005970DC" w:rsidRDefault="00CD3F8A" w:rsidP="000301C7">
      <w:pPr>
        <w:pStyle w:val="a6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увеличение удельного веса численности молодых людей в возрасте от 14 до 3</w:t>
      </w:r>
      <w:r w:rsidR="0060416C">
        <w:rPr>
          <w:rFonts w:ascii="Times New Roman" w:hAnsi="Times New Roman"/>
          <w:color w:val="000000"/>
          <w:sz w:val="28"/>
          <w:szCs w:val="28"/>
        </w:rPr>
        <w:t>5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лет, участвующих в деятельности молодёжных общественных объединений, в общей численности молодых людей от 14 до 3</w:t>
      </w:r>
      <w:r w:rsidR="0060416C">
        <w:rPr>
          <w:rFonts w:ascii="Times New Roman" w:hAnsi="Times New Roman"/>
          <w:color w:val="000000"/>
          <w:sz w:val="28"/>
          <w:szCs w:val="28"/>
        </w:rPr>
        <w:t>5</w:t>
      </w:r>
      <w:r w:rsidRPr="005970DC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="00B86C4C">
        <w:rPr>
          <w:rFonts w:ascii="Times New Roman" w:hAnsi="Times New Roman"/>
          <w:color w:val="000000"/>
          <w:sz w:val="28"/>
          <w:szCs w:val="28"/>
        </w:rPr>
        <w:t xml:space="preserve"> до 18 процентов</w:t>
      </w:r>
      <w:r w:rsidRPr="005970DC">
        <w:rPr>
          <w:rFonts w:ascii="Times New Roman" w:hAnsi="Times New Roman"/>
          <w:color w:val="000000"/>
          <w:sz w:val="28"/>
          <w:szCs w:val="28"/>
        </w:rPr>
        <w:t>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увеличение доли молодых людей, участвующих в работе органов молодёжного самоуправления в общем количестве молодёжи</w:t>
      </w:r>
      <w:r w:rsidR="00B86C4C">
        <w:rPr>
          <w:rFonts w:ascii="Times New Roman" w:hAnsi="Times New Roman"/>
          <w:color w:val="000000"/>
          <w:sz w:val="28"/>
          <w:szCs w:val="28"/>
        </w:rPr>
        <w:t xml:space="preserve"> до 15 процентов</w:t>
      </w:r>
      <w:r w:rsidRPr="005970DC">
        <w:rPr>
          <w:rFonts w:ascii="Times New Roman" w:hAnsi="Times New Roman"/>
          <w:color w:val="000000"/>
          <w:sz w:val="28"/>
          <w:szCs w:val="28"/>
        </w:rPr>
        <w:t>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lastRenderedPageBreak/>
        <w:t>внедрение стандартов услуг в области молодёжной политики;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70DC">
        <w:rPr>
          <w:rFonts w:ascii="Times New Roman" w:hAnsi="Times New Roman"/>
          <w:color w:val="000000"/>
          <w:sz w:val="28"/>
          <w:szCs w:val="28"/>
        </w:rPr>
        <w:t>внедрение современных методик и программ работы с молодёжью по основным направлениям (ранняя профориентация, изобретательство и творчество, предпринимательство, лидерство);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 xml:space="preserve">Мероприятия, реализуемые в рамках развития молодёжного самоуправления, позволяют обеспечить условия для решения задачи отбора, обучения молодёжного кадрового резерва, активизации деятельности органов молодёжного самоуправления и, следовательно, всех задач подпрограммы. 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 xml:space="preserve">В рамках данного направления будет разработан комплекс мероприятий, направленных </w:t>
      </w:r>
      <w:proofErr w:type="gramStart"/>
      <w:r w:rsidRPr="005970DC">
        <w:rPr>
          <w:rFonts w:ascii="Times New Roman" w:hAnsi="Times New Roman"/>
          <w:sz w:val="28"/>
          <w:szCs w:val="28"/>
        </w:rPr>
        <w:t>на</w:t>
      </w:r>
      <w:proofErr w:type="gramEnd"/>
      <w:r w:rsidRPr="005970DC">
        <w:rPr>
          <w:rFonts w:ascii="Times New Roman" w:hAnsi="Times New Roman"/>
          <w:sz w:val="28"/>
          <w:szCs w:val="28"/>
        </w:rPr>
        <w:t>: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организацию и проведение молодёжной политики по отраслевому, средовому и территориальному принципам;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создание, в том числе через систему молодёжных выборов, органов молодёжного самоуправления, их теоретическое и практическое обучение;</w:t>
      </w:r>
    </w:p>
    <w:p w:rsidR="00CD3F8A" w:rsidRPr="005970DC" w:rsidRDefault="00CD3F8A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реализация молодёжных проектов и инициатив, разработанных и реализуемых органами молодёжного самоуправления.</w:t>
      </w:r>
    </w:p>
    <w:p w:rsidR="00CD3F8A" w:rsidRDefault="00CD3F8A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Реализация мероприятий в рамках развития молодёжного самоуправления позволит вовлечь в работу органов молодёжного самоуправления</w:t>
      </w:r>
      <w:r w:rsidR="00B86C4C">
        <w:rPr>
          <w:rFonts w:ascii="Times New Roman" w:hAnsi="Times New Roman"/>
          <w:sz w:val="28"/>
          <w:szCs w:val="28"/>
        </w:rPr>
        <w:t xml:space="preserve"> до 15 процентов молодых людей от общего количества молодёжи.</w:t>
      </w:r>
    </w:p>
    <w:p w:rsidR="00B86C4C" w:rsidRDefault="00B86C4C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программы будет проводиться путем сопоставления целевых показателей и фактических значений показателей результативности. Результаты оценки обеспечивают муниципального заказчика подпрограммы информацией для принятия оперативных управленческих решений.</w:t>
      </w:r>
    </w:p>
    <w:p w:rsidR="00B86C4C" w:rsidRPr="005970DC" w:rsidRDefault="00B86C4C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социально-экономической эффективности программы основан на анализе основных целевых индикаторов программы. Для расчета</w:t>
      </w:r>
      <w:r w:rsidR="003F7B23">
        <w:rPr>
          <w:rFonts w:ascii="Times New Roman" w:hAnsi="Times New Roman"/>
          <w:sz w:val="28"/>
          <w:szCs w:val="28"/>
        </w:rPr>
        <w:t xml:space="preserve"> социально-экономической эффективности </w:t>
      </w:r>
      <w:r w:rsidR="006B2DBF">
        <w:rPr>
          <w:rFonts w:ascii="Times New Roman" w:hAnsi="Times New Roman"/>
          <w:sz w:val="28"/>
          <w:szCs w:val="28"/>
        </w:rPr>
        <w:t>программы используются целевые индикаторы, приведенные в приложении №1 к муниципальной программ</w:t>
      </w:r>
      <w:r w:rsidR="00A518C8">
        <w:rPr>
          <w:rFonts w:ascii="Times New Roman" w:hAnsi="Times New Roman"/>
          <w:sz w:val="28"/>
          <w:szCs w:val="28"/>
        </w:rPr>
        <w:t>е, с указанием сроков и цифровых показателей.</w:t>
      </w:r>
    </w:p>
    <w:p w:rsidR="00CD3F8A" w:rsidRPr="005970DC" w:rsidRDefault="00CD3F8A" w:rsidP="000301C7">
      <w:pPr>
        <w:pStyle w:val="1"/>
        <w:suppressAutoHyphens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D3F8A" w:rsidRDefault="00907DCB" w:rsidP="00DD2FC7">
      <w:pPr>
        <w:suppressAutoHyphens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970DC">
        <w:rPr>
          <w:rFonts w:ascii="Times New Roman" w:hAnsi="Times New Roman"/>
          <w:b/>
          <w:bCs/>
          <w:iCs/>
          <w:sz w:val="28"/>
          <w:szCs w:val="28"/>
        </w:rPr>
        <w:t>8. Целевые индикаторы программы</w:t>
      </w:r>
    </w:p>
    <w:p w:rsidR="00DA4F90" w:rsidRPr="005970DC" w:rsidRDefault="00DA4F90" w:rsidP="00DD2FC7">
      <w:pPr>
        <w:suppressAutoHyphens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07DCB" w:rsidRPr="005970DC" w:rsidRDefault="00907DCB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Целевыми индикаторами и показателями являются:</w:t>
      </w:r>
    </w:p>
    <w:p w:rsidR="00907DCB" w:rsidRPr="005970DC" w:rsidRDefault="00907DCB" w:rsidP="000301C7">
      <w:pPr>
        <w:suppressAutoHyphens/>
        <w:snapToGrid w:val="0"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доля молодых людей в возрасте от 14 до 3</w:t>
      </w:r>
      <w:r w:rsidR="0060416C">
        <w:rPr>
          <w:rFonts w:ascii="Times New Roman" w:hAnsi="Times New Roman"/>
          <w:sz w:val="28"/>
          <w:szCs w:val="28"/>
        </w:rPr>
        <w:t>5</w:t>
      </w:r>
      <w:r w:rsidRPr="005970DC">
        <w:rPr>
          <w:rFonts w:ascii="Times New Roman" w:hAnsi="Times New Roman"/>
          <w:sz w:val="28"/>
          <w:szCs w:val="28"/>
        </w:rPr>
        <w:t xml:space="preserve"> лет, участвующих в деятельности молодёжных обществен</w:t>
      </w:r>
      <w:r w:rsidR="00DD2FC7" w:rsidRPr="005970DC">
        <w:rPr>
          <w:rFonts w:ascii="Times New Roman" w:hAnsi="Times New Roman"/>
          <w:sz w:val="28"/>
          <w:szCs w:val="28"/>
        </w:rPr>
        <w:t xml:space="preserve">ных объединений, в общей </w:t>
      </w:r>
      <w:r w:rsidRPr="005970DC">
        <w:rPr>
          <w:rFonts w:ascii="Times New Roman" w:hAnsi="Times New Roman"/>
          <w:sz w:val="28"/>
          <w:szCs w:val="28"/>
        </w:rPr>
        <w:t>численности молодых людей от 14 до 3</w:t>
      </w:r>
      <w:r w:rsidR="0060416C">
        <w:rPr>
          <w:rFonts w:ascii="Times New Roman" w:hAnsi="Times New Roman"/>
          <w:sz w:val="28"/>
          <w:szCs w:val="28"/>
        </w:rPr>
        <w:t>5</w:t>
      </w:r>
      <w:r w:rsidRPr="005970DC">
        <w:rPr>
          <w:rFonts w:ascii="Times New Roman" w:hAnsi="Times New Roman"/>
          <w:sz w:val="28"/>
          <w:szCs w:val="28"/>
        </w:rPr>
        <w:t xml:space="preserve"> лет</w:t>
      </w:r>
      <w:r w:rsidR="002C6A73" w:rsidRPr="005970DC">
        <w:rPr>
          <w:rFonts w:ascii="Times New Roman" w:hAnsi="Times New Roman"/>
          <w:sz w:val="28"/>
          <w:szCs w:val="28"/>
        </w:rPr>
        <w:t xml:space="preserve"> (целевое значение – не менее 1</w:t>
      </w:r>
      <w:r w:rsidR="00A218E2">
        <w:rPr>
          <w:rFonts w:ascii="Times New Roman" w:hAnsi="Times New Roman"/>
          <w:sz w:val="28"/>
          <w:szCs w:val="28"/>
        </w:rPr>
        <w:t>0</w:t>
      </w:r>
      <w:r w:rsidR="002C6A73" w:rsidRPr="005970DC">
        <w:rPr>
          <w:rFonts w:ascii="Times New Roman" w:hAnsi="Times New Roman"/>
          <w:sz w:val="28"/>
          <w:szCs w:val="28"/>
        </w:rPr>
        <w:t xml:space="preserve"> процентов в 20</w:t>
      </w:r>
      <w:r w:rsidR="0060416C">
        <w:rPr>
          <w:rFonts w:ascii="Times New Roman" w:hAnsi="Times New Roman"/>
          <w:sz w:val="28"/>
          <w:szCs w:val="28"/>
        </w:rPr>
        <w:t>2</w:t>
      </w:r>
      <w:r w:rsidR="00DA4F90">
        <w:rPr>
          <w:rFonts w:ascii="Times New Roman" w:hAnsi="Times New Roman"/>
          <w:sz w:val="28"/>
          <w:szCs w:val="28"/>
        </w:rPr>
        <w:t>8</w:t>
      </w:r>
      <w:r w:rsidR="002C6A73" w:rsidRPr="005970DC">
        <w:rPr>
          <w:rFonts w:ascii="Times New Roman" w:hAnsi="Times New Roman"/>
          <w:sz w:val="28"/>
          <w:szCs w:val="28"/>
        </w:rPr>
        <w:t xml:space="preserve"> году)</w:t>
      </w:r>
      <w:r w:rsidRPr="005970DC">
        <w:rPr>
          <w:rFonts w:ascii="Times New Roman" w:hAnsi="Times New Roman"/>
          <w:sz w:val="28"/>
          <w:szCs w:val="28"/>
        </w:rPr>
        <w:t>;</w:t>
      </w:r>
    </w:p>
    <w:p w:rsidR="00907DCB" w:rsidRDefault="00907DCB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доля молодых людей, участвующих в мероприятиях (конкурсах, фестивалях, олимпиадах) научно-технической направленности, в общем количестве молодёжи</w:t>
      </w:r>
      <w:r w:rsidR="002C6A73" w:rsidRPr="005970DC">
        <w:rPr>
          <w:rFonts w:ascii="Times New Roman" w:hAnsi="Times New Roman"/>
          <w:sz w:val="28"/>
          <w:szCs w:val="28"/>
        </w:rPr>
        <w:t xml:space="preserve"> (целевое значение – не менее </w:t>
      </w:r>
      <w:r w:rsidR="00A518C8">
        <w:rPr>
          <w:rFonts w:ascii="Times New Roman" w:hAnsi="Times New Roman"/>
          <w:sz w:val="28"/>
          <w:szCs w:val="28"/>
        </w:rPr>
        <w:t>3</w:t>
      </w:r>
      <w:r w:rsidR="002C6A73" w:rsidRPr="005970DC">
        <w:rPr>
          <w:rFonts w:ascii="Times New Roman" w:hAnsi="Times New Roman"/>
          <w:sz w:val="28"/>
          <w:szCs w:val="28"/>
        </w:rPr>
        <w:t>0 процентов в 20</w:t>
      </w:r>
      <w:r w:rsidR="0060416C">
        <w:rPr>
          <w:rFonts w:ascii="Times New Roman" w:hAnsi="Times New Roman"/>
          <w:sz w:val="28"/>
          <w:szCs w:val="28"/>
        </w:rPr>
        <w:t>2</w:t>
      </w:r>
      <w:r w:rsidR="00DA4F90">
        <w:rPr>
          <w:rFonts w:ascii="Times New Roman" w:hAnsi="Times New Roman"/>
          <w:sz w:val="28"/>
          <w:szCs w:val="28"/>
        </w:rPr>
        <w:t>8</w:t>
      </w:r>
      <w:r w:rsidR="002C6A73" w:rsidRPr="005970DC">
        <w:rPr>
          <w:rFonts w:ascii="Times New Roman" w:hAnsi="Times New Roman"/>
          <w:sz w:val="28"/>
          <w:szCs w:val="28"/>
        </w:rPr>
        <w:t xml:space="preserve"> году)</w:t>
      </w:r>
      <w:r w:rsidRPr="005970DC">
        <w:rPr>
          <w:rFonts w:ascii="Times New Roman" w:hAnsi="Times New Roman"/>
          <w:sz w:val="28"/>
          <w:szCs w:val="28"/>
        </w:rPr>
        <w:t>;</w:t>
      </w:r>
    </w:p>
    <w:p w:rsidR="00A518C8" w:rsidRDefault="00A518C8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доля молодых людей, участвующих в деятельности школьных трудовых отрядов и</w:t>
      </w:r>
      <w:r w:rsidR="004F39B0">
        <w:rPr>
          <w:rFonts w:ascii="Times New Roman" w:hAnsi="Times New Roman"/>
          <w:sz w:val="28"/>
          <w:szCs w:val="28"/>
        </w:rPr>
        <w:t xml:space="preserve"> молодежных трудовых объединений (целевое значение – не менее 25 процентов в 202</w:t>
      </w:r>
      <w:r w:rsidR="00DA4F90">
        <w:rPr>
          <w:rFonts w:ascii="Times New Roman" w:hAnsi="Times New Roman"/>
          <w:sz w:val="28"/>
          <w:szCs w:val="28"/>
        </w:rPr>
        <w:t>8</w:t>
      </w:r>
      <w:r w:rsidR="004F39B0">
        <w:rPr>
          <w:rFonts w:ascii="Times New Roman" w:hAnsi="Times New Roman"/>
          <w:sz w:val="28"/>
          <w:szCs w:val="28"/>
        </w:rPr>
        <w:t xml:space="preserve"> году);</w:t>
      </w:r>
    </w:p>
    <w:p w:rsidR="004F39B0" w:rsidRPr="005970DC" w:rsidRDefault="004F39B0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 (целевое значение – не менее 25 процентов в 202</w:t>
      </w:r>
      <w:r w:rsidR="00DA4F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году);</w:t>
      </w:r>
    </w:p>
    <w:p w:rsidR="00907DCB" w:rsidRDefault="00907DCB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доля молодых людей, участвующих в работе органов молодёжного самоуправления, в общем количестве молодёжи</w:t>
      </w:r>
      <w:r w:rsidR="00331B6A" w:rsidRPr="005970DC">
        <w:rPr>
          <w:rFonts w:ascii="Times New Roman" w:hAnsi="Times New Roman"/>
          <w:sz w:val="28"/>
          <w:szCs w:val="28"/>
        </w:rPr>
        <w:t xml:space="preserve"> (целевое значение – не </w:t>
      </w:r>
      <w:r w:rsidR="0059380A" w:rsidRPr="005970DC">
        <w:rPr>
          <w:rFonts w:ascii="Times New Roman" w:hAnsi="Times New Roman"/>
          <w:sz w:val="28"/>
          <w:szCs w:val="28"/>
        </w:rPr>
        <w:t>менее 1</w:t>
      </w:r>
      <w:r w:rsidR="004F39B0">
        <w:rPr>
          <w:rFonts w:ascii="Times New Roman" w:hAnsi="Times New Roman"/>
          <w:sz w:val="28"/>
          <w:szCs w:val="28"/>
        </w:rPr>
        <w:t>5</w:t>
      </w:r>
      <w:r w:rsidR="0059380A" w:rsidRPr="005970DC">
        <w:rPr>
          <w:rFonts w:ascii="Times New Roman" w:hAnsi="Times New Roman"/>
          <w:sz w:val="28"/>
          <w:szCs w:val="28"/>
        </w:rPr>
        <w:t xml:space="preserve"> процентов в 20</w:t>
      </w:r>
      <w:r w:rsidR="0060416C">
        <w:rPr>
          <w:rFonts w:ascii="Times New Roman" w:hAnsi="Times New Roman"/>
          <w:sz w:val="28"/>
          <w:szCs w:val="28"/>
        </w:rPr>
        <w:t>2</w:t>
      </w:r>
      <w:r w:rsidR="00DA4F90">
        <w:rPr>
          <w:rFonts w:ascii="Times New Roman" w:hAnsi="Times New Roman"/>
          <w:sz w:val="28"/>
          <w:szCs w:val="28"/>
        </w:rPr>
        <w:t>8</w:t>
      </w:r>
      <w:r w:rsidR="0059380A" w:rsidRPr="005970DC">
        <w:rPr>
          <w:rFonts w:ascii="Times New Roman" w:hAnsi="Times New Roman"/>
          <w:sz w:val="28"/>
          <w:szCs w:val="28"/>
        </w:rPr>
        <w:t xml:space="preserve"> году)</w:t>
      </w:r>
      <w:r w:rsidRPr="005970DC">
        <w:rPr>
          <w:rFonts w:ascii="Times New Roman" w:hAnsi="Times New Roman"/>
          <w:sz w:val="28"/>
          <w:szCs w:val="28"/>
        </w:rPr>
        <w:t>.</w:t>
      </w:r>
    </w:p>
    <w:p w:rsidR="00AE5C0F" w:rsidRPr="005970DC" w:rsidRDefault="00AE5C0F" w:rsidP="00AE5C0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расчета целевых показателей Программы используется методика оценки эффективности, приведенная в приложении №2 к муниципальной Программе, с указанием сроков и плановых показателей</w:t>
      </w:r>
      <w:r w:rsidR="00896090">
        <w:rPr>
          <w:rFonts w:ascii="Times New Roman" w:hAnsi="Times New Roman"/>
          <w:sz w:val="28"/>
          <w:szCs w:val="28"/>
        </w:rPr>
        <w:t xml:space="preserve"> по годам</w:t>
      </w:r>
      <w:proofErr w:type="gramStart"/>
      <w:r w:rsidR="00896090">
        <w:rPr>
          <w:rFonts w:ascii="Times New Roman" w:hAnsi="Times New Roman"/>
          <w:sz w:val="28"/>
          <w:szCs w:val="28"/>
        </w:rPr>
        <w:t xml:space="preserve"> (%)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E5C0F" w:rsidRDefault="00AE5C0F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A218E2" w:rsidRPr="005970DC" w:rsidRDefault="00A218E2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331B6A" w:rsidRPr="005970DC" w:rsidRDefault="00331B6A" w:rsidP="000301C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DC0340" w:rsidRDefault="00DC034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3A9B" w:rsidRDefault="003E3A9B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C0340" w:rsidRPr="005970DC" w:rsidRDefault="00DC0340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46432" w:rsidRPr="004D129D" w:rsidRDefault="00246432" w:rsidP="001065DE">
      <w:pPr>
        <w:ind w:left="567" w:firstLine="0"/>
        <w:jc w:val="right"/>
        <w:rPr>
          <w:rFonts w:ascii="Times New Roman" w:hAnsi="Times New Roman"/>
          <w:sz w:val="28"/>
          <w:szCs w:val="28"/>
        </w:rPr>
      </w:pPr>
      <w:r w:rsidRPr="004D129D">
        <w:rPr>
          <w:rFonts w:ascii="Times New Roman" w:hAnsi="Times New Roman"/>
          <w:sz w:val="28"/>
          <w:szCs w:val="28"/>
        </w:rPr>
        <w:t xml:space="preserve">Приложение N </w:t>
      </w:r>
      <w:r w:rsidR="00156E22">
        <w:rPr>
          <w:rFonts w:ascii="Times New Roman" w:hAnsi="Times New Roman"/>
          <w:sz w:val="28"/>
          <w:szCs w:val="28"/>
        </w:rPr>
        <w:t>2</w:t>
      </w:r>
    </w:p>
    <w:p w:rsidR="00896090" w:rsidRPr="005970DC" w:rsidRDefault="00896090" w:rsidP="00896090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96090" w:rsidRPr="005970DC" w:rsidRDefault="00896090" w:rsidP="00896090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lastRenderedPageBreak/>
        <w:t>«Развитие молодёжной политики</w:t>
      </w:r>
    </w:p>
    <w:p w:rsidR="00896090" w:rsidRPr="005970DC" w:rsidRDefault="00896090" w:rsidP="00896090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в муниципальном образовании</w:t>
      </w:r>
    </w:p>
    <w:p w:rsidR="00896090" w:rsidRPr="005970DC" w:rsidRDefault="00896090" w:rsidP="00896090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«Николаевский район»</w:t>
      </w:r>
    </w:p>
    <w:p w:rsidR="00896090" w:rsidRPr="005970DC" w:rsidRDefault="00896090" w:rsidP="00896090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 w:rsidRPr="005970DC">
        <w:rPr>
          <w:rFonts w:ascii="Times New Roman" w:hAnsi="Times New Roman"/>
          <w:sz w:val="28"/>
          <w:szCs w:val="28"/>
        </w:rPr>
        <w:t>Ульяновской области</w:t>
      </w:r>
    </w:p>
    <w:p w:rsidR="00896090" w:rsidRPr="004D129D" w:rsidRDefault="00896090" w:rsidP="00896090">
      <w:pPr>
        <w:ind w:left="567" w:firstLine="0"/>
        <w:jc w:val="right"/>
        <w:rPr>
          <w:rFonts w:ascii="Times New Roman" w:hAnsi="Times New Roman"/>
          <w:sz w:val="28"/>
          <w:szCs w:val="28"/>
        </w:rPr>
      </w:pPr>
    </w:p>
    <w:p w:rsidR="00246432" w:rsidRPr="003E3A9B" w:rsidRDefault="00246432" w:rsidP="00246432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3E3A9B">
        <w:rPr>
          <w:rFonts w:ascii="Times New Roman" w:hAnsi="Times New Roman"/>
          <w:b/>
          <w:sz w:val="28"/>
          <w:szCs w:val="28"/>
        </w:rPr>
        <w:t xml:space="preserve">МЕТОДИКА ОЦЕНКИ ЭФФЕКТИВНОСТИ </w:t>
      </w:r>
    </w:p>
    <w:p w:rsidR="00246432" w:rsidRPr="004D129D" w:rsidRDefault="00246432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p w:rsidR="00246432" w:rsidRPr="004D129D" w:rsidRDefault="00246432" w:rsidP="001065DE">
      <w:pPr>
        <w:rPr>
          <w:rFonts w:ascii="Times New Roman" w:hAnsi="Times New Roman"/>
          <w:sz w:val="28"/>
          <w:szCs w:val="28"/>
        </w:rPr>
      </w:pPr>
      <w:r w:rsidRPr="004D129D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E15891">
        <w:rPr>
          <w:rFonts w:ascii="Times New Roman" w:hAnsi="Times New Roman"/>
          <w:sz w:val="28"/>
          <w:szCs w:val="28"/>
        </w:rPr>
        <w:t>П</w:t>
      </w:r>
      <w:r w:rsidRPr="004D129D">
        <w:rPr>
          <w:rFonts w:ascii="Times New Roman" w:hAnsi="Times New Roman"/>
          <w:sz w:val="28"/>
          <w:szCs w:val="28"/>
        </w:rPr>
        <w:t>рограммы осуществляется по итогам ее исполнения за отчетный финансовый год и в целом за период реализации.</w:t>
      </w:r>
    </w:p>
    <w:p w:rsidR="00246432" w:rsidRPr="004D129D" w:rsidRDefault="00246432" w:rsidP="001065DE">
      <w:pPr>
        <w:rPr>
          <w:rFonts w:ascii="Times New Roman" w:hAnsi="Times New Roman"/>
          <w:sz w:val="28"/>
          <w:szCs w:val="28"/>
        </w:rPr>
      </w:pPr>
      <w:r w:rsidRPr="004D129D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1065DE">
        <w:rPr>
          <w:rFonts w:ascii="Times New Roman" w:hAnsi="Times New Roman"/>
          <w:sz w:val="28"/>
          <w:szCs w:val="28"/>
        </w:rPr>
        <w:t>П</w:t>
      </w:r>
      <w:r w:rsidRPr="004D129D">
        <w:rPr>
          <w:rFonts w:ascii="Times New Roman" w:hAnsi="Times New Roman"/>
          <w:sz w:val="28"/>
          <w:szCs w:val="28"/>
        </w:rPr>
        <w:t>рограммы осуществляется на основе использования системы целевых индикаторов и показателей. Степень достижения запланированных результатов предполагается оценивать на основании сопоставления фактически достигнутых значений целевых индикаторов и показателей с их плановыми значениями.</w:t>
      </w:r>
    </w:p>
    <w:p w:rsidR="00246432" w:rsidRPr="004D129D" w:rsidRDefault="00246432" w:rsidP="001065DE">
      <w:pPr>
        <w:rPr>
          <w:rFonts w:ascii="Times New Roman" w:hAnsi="Times New Roman"/>
          <w:sz w:val="28"/>
          <w:szCs w:val="28"/>
        </w:rPr>
      </w:pPr>
      <w:r w:rsidRPr="004D129D">
        <w:rPr>
          <w:rFonts w:ascii="Times New Roman" w:hAnsi="Times New Roman"/>
          <w:sz w:val="28"/>
          <w:szCs w:val="28"/>
        </w:rPr>
        <w:t xml:space="preserve">Оценка достижения цели </w:t>
      </w:r>
      <w:r w:rsidR="00DB3ACF">
        <w:rPr>
          <w:rFonts w:ascii="Times New Roman" w:hAnsi="Times New Roman"/>
          <w:sz w:val="28"/>
          <w:szCs w:val="28"/>
        </w:rPr>
        <w:t>П</w:t>
      </w:r>
      <w:r w:rsidRPr="004D129D">
        <w:rPr>
          <w:rFonts w:ascii="Times New Roman" w:hAnsi="Times New Roman"/>
          <w:sz w:val="28"/>
          <w:szCs w:val="28"/>
        </w:rPr>
        <w:t>рограммы по годам ее реализации осуществляется посредством использования следующего целевого показателя и индикатора:</w:t>
      </w:r>
    </w:p>
    <w:p w:rsidR="00246432" w:rsidRPr="004D129D" w:rsidRDefault="00246432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1134"/>
        <w:gridCol w:w="992"/>
        <w:gridCol w:w="1134"/>
        <w:gridCol w:w="1134"/>
        <w:gridCol w:w="1134"/>
        <w:gridCol w:w="1134"/>
      </w:tblGrid>
      <w:tr w:rsidR="007B7EC8" w:rsidRPr="004D129D" w:rsidTr="00234791">
        <w:trPr>
          <w:trHeight w:val="320"/>
          <w:tblCellSpacing w:w="5" w:type="nil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C8" w:rsidRPr="004D129D" w:rsidRDefault="007B7EC8" w:rsidP="00095387">
            <w:pPr>
              <w:ind w:left="209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C8" w:rsidRPr="004D129D" w:rsidRDefault="007B7EC8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Плановые показатели по годам</w:t>
            </w:r>
            <w:r w:rsidR="006B78AD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234791" w:rsidRPr="004D129D" w:rsidTr="00234791">
        <w:trPr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5D61A2">
            <w:pPr>
              <w:ind w:left="12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61A2">
              <w:rPr>
                <w:rFonts w:ascii="Times New Roman" w:hAnsi="Times New Roman"/>
                <w:sz w:val="28"/>
                <w:szCs w:val="28"/>
              </w:rPr>
              <w:t>5</w:t>
            </w:r>
            <w:r w:rsidRPr="004D12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5D61A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202</w:t>
            </w:r>
            <w:r w:rsidR="005D61A2">
              <w:rPr>
                <w:rFonts w:ascii="Times New Roman" w:hAnsi="Times New Roman"/>
                <w:sz w:val="28"/>
                <w:szCs w:val="28"/>
              </w:rPr>
              <w:t>6</w:t>
            </w:r>
            <w:r w:rsidRPr="004D12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5D61A2">
            <w:pPr>
              <w:ind w:left="7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202</w:t>
            </w:r>
            <w:r w:rsidR="005D61A2">
              <w:rPr>
                <w:rFonts w:ascii="Times New Roman" w:hAnsi="Times New Roman"/>
                <w:sz w:val="28"/>
                <w:szCs w:val="28"/>
              </w:rPr>
              <w:t>7</w:t>
            </w:r>
            <w:r w:rsidRPr="004D12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791" w:rsidRPr="007B7EC8" w:rsidRDefault="00234791" w:rsidP="005D61A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202</w:t>
            </w:r>
            <w:r w:rsidR="005D61A2">
              <w:rPr>
                <w:rFonts w:ascii="Times New Roman" w:hAnsi="Times New Roman"/>
                <w:sz w:val="28"/>
                <w:szCs w:val="28"/>
              </w:rPr>
              <w:t>8</w:t>
            </w:r>
            <w:r w:rsidRPr="004D12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4791" w:rsidRPr="007B7EC8" w:rsidRDefault="00234791" w:rsidP="005D61A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202</w:t>
            </w:r>
            <w:r w:rsidR="005D61A2">
              <w:rPr>
                <w:rFonts w:ascii="Times New Roman" w:hAnsi="Times New Roman"/>
                <w:sz w:val="28"/>
                <w:szCs w:val="28"/>
              </w:rPr>
              <w:t>9</w:t>
            </w:r>
            <w:r w:rsidRPr="004D12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791" w:rsidRPr="007B7EC8" w:rsidRDefault="00234791" w:rsidP="005D61A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20</w:t>
            </w:r>
            <w:r w:rsidR="005D61A2">
              <w:rPr>
                <w:rFonts w:ascii="Times New Roman" w:hAnsi="Times New Roman"/>
                <w:sz w:val="28"/>
                <w:szCs w:val="28"/>
              </w:rPr>
              <w:t>30</w:t>
            </w:r>
            <w:r w:rsidRPr="004D12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34791" w:rsidRPr="004D129D" w:rsidTr="00234791">
        <w:trPr>
          <w:trHeight w:val="640"/>
          <w:tblCellSpacing w:w="5" w:type="nil"/>
        </w:trPr>
        <w:tc>
          <w:tcPr>
            <w:tcW w:w="2978" w:type="dxa"/>
            <w:tcBorders>
              <w:left w:val="single" w:sz="8" w:space="0" w:color="auto"/>
              <w:right w:val="single" w:sz="8" w:space="0" w:color="auto"/>
            </w:tcBorders>
          </w:tcPr>
          <w:p w:rsidR="00234791" w:rsidRPr="006B78AD" w:rsidRDefault="00234791" w:rsidP="006B78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78AD">
              <w:rPr>
                <w:rFonts w:ascii="Times New Roman" w:hAnsi="Times New Roman"/>
                <w:sz w:val="28"/>
                <w:szCs w:val="28"/>
              </w:rPr>
              <w:t>1.Молодежь, в возрасте от 14 до 35 лет, участвующая в деятельности молодежн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 w:rsidRPr="006B78AD">
              <w:rPr>
                <w:rFonts w:ascii="Times New Roman" w:hAnsi="Times New Roman"/>
                <w:sz w:val="28"/>
                <w:szCs w:val="28"/>
              </w:rPr>
              <w:t>общественных объединений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4791" w:rsidRPr="004D129D" w:rsidTr="00234791">
        <w:trPr>
          <w:trHeight w:val="198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095387">
            <w:pPr>
              <w:ind w:left="-7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791" w:rsidRPr="004D129D" w:rsidTr="00234791">
        <w:trPr>
          <w:trHeight w:val="198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Default="00234791" w:rsidP="00A1265E">
            <w:pPr>
              <w:ind w:left="-7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2.Молодежь, участвующая  в мероприятиях (конкурсах, фестивалях, олимпиадах) научно-технической направленности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34791" w:rsidRPr="004D129D" w:rsidTr="00234791">
        <w:trPr>
          <w:trHeight w:val="198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A1265E">
            <w:pPr>
              <w:ind w:left="-7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3.Молодежь, участвующая  в  деятельности школьных трудовых объединений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34791" w:rsidRPr="004D129D" w:rsidTr="00234791">
        <w:trPr>
          <w:trHeight w:val="198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791" w:rsidRDefault="00234791" w:rsidP="005A53DF">
            <w:pPr>
              <w:ind w:left="-7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4.Молодежь, находящаяся в трудной жизненной ситуации,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вовлеченная в проекты и программы в сфере реабилитации, социальной адаптации и профилактики асоциального поведения</w:t>
            </w:r>
          </w:p>
          <w:p w:rsidR="00234791" w:rsidRDefault="00234791" w:rsidP="005A53DF">
            <w:pPr>
              <w:ind w:left="-7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34791" w:rsidRPr="004D129D" w:rsidTr="00234791">
        <w:trPr>
          <w:trHeight w:val="198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A1265E">
            <w:pPr>
              <w:ind w:left="-7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5.Молодежь, участвующая в работе органов молодежного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left="5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791" w:rsidRPr="004D129D" w:rsidRDefault="00234791" w:rsidP="002347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246432" w:rsidRPr="004D129D" w:rsidRDefault="00246432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p w:rsidR="00246432" w:rsidRDefault="00246432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p w:rsidR="00234791" w:rsidRDefault="00234791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p w:rsidR="00234791" w:rsidRDefault="00234791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p w:rsidR="00234791" w:rsidRDefault="00234791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p w:rsidR="00E961FD" w:rsidRPr="004D129D" w:rsidRDefault="00E961FD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p w:rsidR="00246432" w:rsidRPr="004D129D" w:rsidRDefault="00246432" w:rsidP="00095387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4D129D">
        <w:rPr>
          <w:rFonts w:ascii="Times New Roman" w:hAnsi="Times New Roman"/>
          <w:sz w:val="28"/>
          <w:szCs w:val="28"/>
        </w:rPr>
        <w:t>Показатели оценки эффективности реализации мероприятий</w:t>
      </w:r>
    </w:p>
    <w:p w:rsidR="00246432" w:rsidRDefault="00095387" w:rsidP="00095387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</w:t>
      </w:r>
      <w:r w:rsidR="00246432" w:rsidRPr="004D129D">
        <w:rPr>
          <w:rFonts w:ascii="Times New Roman" w:hAnsi="Times New Roman"/>
          <w:sz w:val="28"/>
          <w:szCs w:val="28"/>
        </w:rPr>
        <w:t>раммы</w:t>
      </w:r>
    </w:p>
    <w:p w:rsidR="00095387" w:rsidRPr="004D129D" w:rsidRDefault="00095387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3"/>
        <w:gridCol w:w="5661"/>
      </w:tblGrid>
      <w:tr w:rsidR="00246432" w:rsidRPr="004D129D" w:rsidTr="00CB6A60">
        <w:trPr>
          <w:trHeight w:val="360"/>
          <w:tblCellSpacing w:w="5" w:type="nil"/>
        </w:trPr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Эффективность</w:t>
            </w:r>
          </w:p>
          <w:p w:rsidR="00246432" w:rsidRPr="004D129D" w:rsidRDefault="00095387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46432" w:rsidRPr="004D129D">
              <w:rPr>
                <w:rFonts w:ascii="Times New Roman" w:hAnsi="Times New Roman"/>
                <w:sz w:val="28"/>
                <w:szCs w:val="28"/>
              </w:rPr>
              <w:t>рограммы, %</w:t>
            </w:r>
          </w:p>
        </w:tc>
        <w:tc>
          <w:tcPr>
            <w:tcW w:w="5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095387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мероприятий </w:t>
            </w:r>
            <w:r w:rsidR="00095387">
              <w:rPr>
                <w:rFonts w:ascii="Times New Roman" w:hAnsi="Times New Roman"/>
                <w:sz w:val="28"/>
                <w:szCs w:val="28"/>
              </w:rPr>
              <w:t>П</w:t>
            </w:r>
            <w:r w:rsidRPr="004D129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</w:tr>
      <w:tr w:rsidR="00246432" w:rsidRPr="004D129D" w:rsidTr="00CB6A60">
        <w:trPr>
          <w:tblCellSpacing w:w="5" w:type="nil"/>
        </w:trPr>
        <w:tc>
          <w:tcPr>
            <w:tcW w:w="3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более 100</w:t>
            </w:r>
          </w:p>
        </w:tc>
        <w:tc>
          <w:tcPr>
            <w:tcW w:w="5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 xml:space="preserve">Высокоэффективно </w:t>
            </w:r>
          </w:p>
        </w:tc>
      </w:tr>
      <w:tr w:rsidR="00246432" w:rsidRPr="004D129D" w:rsidTr="00CB6A60">
        <w:trPr>
          <w:tblCellSpacing w:w="5" w:type="nil"/>
        </w:trPr>
        <w:tc>
          <w:tcPr>
            <w:tcW w:w="3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80 - 100</w:t>
            </w:r>
          </w:p>
        </w:tc>
        <w:tc>
          <w:tcPr>
            <w:tcW w:w="5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Эффективно</w:t>
            </w:r>
          </w:p>
        </w:tc>
      </w:tr>
      <w:tr w:rsidR="00246432" w:rsidRPr="004D129D" w:rsidTr="00CB6A60">
        <w:trPr>
          <w:tblCellSpacing w:w="5" w:type="nil"/>
        </w:trPr>
        <w:tc>
          <w:tcPr>
            <w:tcW w:w="3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50 - 79</w:t>
            </w:r>
          </w:p>
        </w:tc>
        <w:tc>
          <w:tcPr>
            <w:tcW w:w="5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Умеренно эффективно</w:t>
            </w:r>
          </w:p>
        </w:tc>
      </w:tr>
      <w:tr w:rsidR="00246432" w:rsidRPr="004D129D" w:rsidTr="00CB6A60">
        <w:trPr>
          <w:tblCellSpacing w:w="5" w:type="nil"/>
        </w:trPr>
        <w:tc>
          <w:tcPr>
            <w:tcW w:w="3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0 - 49</w:t>
            </w:r>
          </w:p>
        </w:tc>
        <w:tc>
          <w:tcPr>
            <w:tcW w:w="5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432" w:rsidRPr="004D129D" w:rsidRDefault="00246432" w:rsidP="00CB6A60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4D129D">
              <w:rPr>
                <w:rFonts w:ascii="Times New Roman" w:hAnsi="Times New Roman"/>
                <w:sz w:val="28"/>
                <w:szCs w:val="28"/>
              </w:rPr>
              <w:t>Неэффективно</w:t>
            </w:r>
          </w:p>
        </w:tc>
      </w:tr>
    </w:tbl>
    <w:p w:rsidR="00246432" w:rsidRPr="004D129D" w:rsidRDefault="00246432" w:rsidP="00246432">
      <w:pPr>
        <w:ind w:left="567" w:firstLine="0"/>
        <w:rPr>
          <w:rFonts w:ascii="Times New Roman" w:hAnsi="Times New Roman"/>
          <w:sz w:val="28"/>
          <w:szCs w:val="28"/>
        </w:rPr>
      </w:pPr>
    </w:p>
    <w:p w:rsidR="00246432" w:rsidRPr="005970DC" w:rsidRDefault="00246432" w:rsidP="000301C7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  <w:sectPr w:rsidR="00246432" w:rsidRPr="005970DC" w:rsidSect="00DA4F90">
          <w:pgSz w:w="11906" w:h="16838"/>
          <w:pgMar w:top="1135" w:right="850" w:bottom="1418" w:left="1701" w:header="708" w:footer="708" w:gutter="0"/>
          <w:cols w:space="708"/>
          <w:docGrid w:linePitch="360"/>
        </w:sectPr>
      </w:pPr>
    </w:p>
    <w:p w:rsidR="009A3BBA" w:rsidRDefault="009A3BBA" w:rsidP="009A3BBA">
      <w:pPr>
        <w:suppressAutoHyphens/>
        <w:ind w:left="10206"/>
        <w:jc w:val="center"/>
        <w:rPr>
          <w:rFonts w:ascii="PT Astra Serif" w:eastAsia="Calibri" w:hAnsi="PT Astra Serif"/>
          <w:color w:val="0D0D0D"/>
        </w:rPr>
      </w:pPr>
      <w:r>
        <w:rPr>
          <w:rFonts w:ascii="PT Astra Serif" w:eastAsia="Calibri" w:hAnsi="PT Astra Serif"/>
          <w:color w:val="0D0D0D"/>
        </w:rPr>
        <w:lastRenderedPageBreak/>
        <w:t>ПРИЛОЖЕНИЕ № 2</w:t>
      </w:r>
    </w:p>
    <w:p w:rsidR="009A3BBA" w:rsidRDefault="009A3BBA" w:rsidP="009A3BBA">
      <w:pPr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suppressAutoHyphens/>
        <w:ind w:left="10206"/>
        <w:jc w:val="center"/>
        <w:rPr>
          <w:rFonts w:ascii="PT Astra Serif" w:eastAsia="Calibri" w:hAnsi="PT Astra Serif"/>
          <w:color w:val="0D0D0D"/>
        </w:rPr>
      </w:pPr>
      <w:r>
        <w:rPr>
          <w:rFonts w:ascii="PT Astra Serif" w:eastAsia="Calibri" w:hAnsi="PT Astra Serif"/>
          <w:color w:val="0D0D0D"/>
        </w:rPr>
        <w:t>к муниципальной программе</w:t>
      </w:r>
    </w:p>
    <w:p w:rsidR="009A3BBA" w:rsidRDefault="009A3BBA" w:rsidP="009A3BBA">
      <w:pPr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suppressAutoHyphens/>
        <w:jc w:val="center"/>
        <w:rPr>
          <w:rFonts w:ascii="PT Astra Serif" w:hAnsi="PT Astra Serif"/>
          <w:b/>
          <w:color w:val="0D0D0D"/>
        </w:rPr>
      </w:pPr>
      <w:r>
        <w:rPr>
          <w:rFonts w:ascii="PT Astra Serif" w:hAnsi="PT Astra Serif"/>
          <w:b/>
          <w:color w:val="0D0D0D"/>
        </w:rPr>
        <w:t xml:space="preserve">СИСТЕМА СТРУКТУРНЫХ ЭЛЕМЕНТОВ </w:t>
      </w:r>
      <w:r>
        <w:rPr>
          <w:rFonts w:ascii="PT Astra Serif" w:hAnsi="PT Astra Serif"/>
          <w:b/>
          <w:color w:val="0D0D0D"/>
        </w:rPr>
        <w:br/>
        <w:t xml:space="preserve">муниципальной программы муниципального образования «Николаевский район» Ульяновской области </w:t>
      </w:r>
      <w:r>
        <w:rPr>
          <w:rFonts w:ascii="PT Astra Serif" w:hAnsi="PT Astra Serif"/>
          <w:b/>
          <w:color w:val="0D0D0D"/>
        </w:rPr>
        <w:br/>
        <w:t>«Развитие молодёжной политики в муниципальном образовании «Николаевский район» Ульяновской области»</w:t>
      </w:r>
    </w:p>
    <w:p w:rsidR="009A3BBA" w:rsidRDefault="009A3BBA" w:rsidP="009A3BBA">
      <w:pPr>
        <w:suppressAutoHyphens/>
        <w:jc w:val="center"/>
        <w:rPr>
          <w:rFonts w:ascii="PT Astra Serif" w:eastAsia="Calibri" w:hAnsi="PT Astra Serif"/>
          <w:color w:val="0D0D0D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4253"/>
        <w:gridCol w:w="4252"/>
      </w:tblGrid>
      <w:tr w:rsidR="009A3BBA" w:rsidTr="004D5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 xml:space="preserve">№ </w:t>
            </w:r>
            <w:proofErr w:type="gramStart"/>
            <w:r>
              <w:rPr>
                <w:rFonts w:ascii="PT Astra Serif" w:hAnsi="PT Astra Serif"/>
                <w:color w:val="0D0D0D"/>
              </w:rPr>
              <w:t>п</w:t>
            </w:r>
            <w:proofErr w:type="gramEnd"/>
            <w:r>
              <w:rPr>
                <w:rFonts w:ascii="PT Astra Serif" w:hAnsi="PT Astra Serif"/>
                <w:color w:val="0D0D0D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 xml:space="preserve">Задачи структурного элемента </w:t>
            </w:r>
            <w:r>
              <w:rPr>
                <w:rFonts w:ascii="PT Astra Serif" w:hAnsi="PT Astra Serif"/>
                <w:color w:val="0D0D0D"/>
              </w:rPr>
              <w:br/>
              <w:t>государственной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 xml:space="preserve">Краткое описание </w:t>
            </w:r>
            <w:proofErr w:type="gramStart"/>
            <w:r>
              <w:rPr>
                <w:rFonts w:ascii="PT Astra Serif" w:hAnsi="PT Astra Serif"/>
                <w:color w:val="0D0D0D"/>
              </w:rPr>
              <w:t>ожидаемых</w:t>
            </w:r>
            <w:proofErr w:type="gramEnd"/>
            <w:r>
              <w:rPr>
                <w:rFonts w:ascii="PT Astra Serif" w:hAnsi="PT Astra Serif"/>
                <w:color w:val="0D0D0D"/>
              </w:rPr>
              <w:t xml:space="preserve"> 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 xml:space="preserve">эффектов от решения задачи 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 xml:space="preserve">структурного элемента 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государственной программы</w:t>
            </w:r>
            <w:r>
              <w:rPr>
                <w:rFonts w:ascii="PT Astra Serif" w:hAnsi="PT Astra Serif"/>
                <w:color w:val="0D0D0D"/>
                <w:vertAlign w:val="superscript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 xml:space="preserve">Связь структурного элемента </w:t>
            </w:r>
            <w:r>
              <w:rPr>
                <w:rFonts w:ascii="PT Astra Serif" w:hAnsi="PT Astra Serif"/>
                <w:color w:val="0D0D0D"/>
              </w:rPr>
              <w:br/>
              <w:t>с показателями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государственной программы</w:t>
            </w:r>
          </w:p>
        </w:tc>
      </w:tr>
    </w:tbl>
    <w:p w:rsidR="009A3BBA" w:rsidRDefault="009A3BBA" w:rsidP="009A3BBA">
      <w:pPr>
        <w:suppressAutoHyphens/>
        <w:spacing w:line="12" w:lineRule="auto"/>
        <w:rPr>
          <w:rFonts w:ascii="PT Astra Serif" w:eastAsia="Calibri" w:hAnsi="PT Astra Serif"/>
          <w:color w:val="0D0D0D"/>
          <w:sz w:val="2"/>
          <w:szCs w:val="2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8"/>
        <w:gridCol w:w="4252"/>
        <w:gridCol w:w="4251"/>
      </w:tblGrid>
      <w:tr w:rsidR="009A3BBA" w:rsidTr="004D5644">
        <w:trPr>
          <w:trHeight w:val="23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4</w:t>
            </w:r>
          </w:p>
        </w:tc>
      </w:tr>
      <w:tr w:rsidR="009A3BBA" w:rsidTr="004D5644"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Структурные элементы, не входящие в направления (подпрограммы) государственной программы</w:t>
            </w:r>
          </w:p>
        </w:tc>
      </w:tr>
      <w:tr w:rsidR="009A3BBA" w:rsidTr="004D56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lang w:val="en-US"/>
              </w:rPr>
              <w:t>1</w:t>
            </w:r>
            <w:r>
              <w:rPr>
                <w:rFonts w:ascii="PT Astra Serif" w:hAnsi="PT Astra Serif"/>
                <w:color w:val="0D0D0D"/>
              </w:rPr>
              <w:t>.</w:t>
            </w: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32" w:lineRule="auto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 w:cs="Calibri"/>
                <w:color w:val="000000"/>
              </w:rPr>
              <w:t>Комплекс процессных мероприятий «Реализация мероприятий молодёжной политики»</w:t>
            </w:r>
          </w:p>
        </w:tc>
      </w:tr>
      <w:tr w:rsidR="009A3BBA" w:rsidTr="004D564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rPr>
                <w:rFonts w:ascii="PT Astra Serif" w:hAnsi="PT Astra Serif"/>
                <w:color w:val="0D0D0D"/>
              </w:rPr>
            </w:pPr>
          </w:p>
        </w:tc>
        <w:tc>
          <w:tcPr>
            <w:tcW w:w="1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32" w:lineRule="auto"/>
              <w:rPr>
                <w:rFonts w:ascii="PT Astra Serif" w:hAnsi="PT Astra Serif"/>
                <w:color w:val="0D0D0D"/>
              </w:rPr>
            </w:pPr>
            <w:proofErr w:type="gramStart"/>
            <w:r>
              <w:rPr>
                <w:rFonts w:ascii="PT Astra Serif" w:eastAsia="Calibri" w:hAnsi="PT Astra Serif" w:cs="PT Astra Serif"/>
                <w:bCs/>
              </w:rPr>
              <w:t>Ответственный</w:t>
            </w:r>
            <w:proofErr w:type="gramEnd"/>
            <w:r>
              <w:rPr>
                <w:rFonts w:ascii="PT Astra Serif" w:eastAsia="Calibri" w:hAnsi="PT Astra Serif" w:cs="PT Astra Serif"/>
                <w:bCs/>
              </w:rPr>
              <w:t xml:space="preserve"> за реализацию: Администрация муниципального образования «Николаевский район» </w:t>
            </w:r>
            <w:r w:rsidRPr="00F976FA">
              <w:rPr>
                <w:rFonts w:ascii="PT Astra Serif" w:eastAsia="Calibri" w:hAnsi="PT Astra Serif" w:cs="PT Astra Serif"/>
                <w:bCs/>
              </w:rPr>
              <w:t>Ульяновской области</w:t>
            </w:r>
          </w:p>
        </w:tc>
      </w:tr>
      <w:tr w:rsidR="009A3BBA" w:rsidTr="004D5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1.1.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32" w:lineRule="auto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eastAsia="Calibri" w:hAnsi="PT Astra Serif" w:cs="PT Astra Serif"/>
                <w:bCs/>
              </w:rPr>
              <w:t>Комплексное и эффективное развитие и реализация потенциала молодёжи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32" w:lineRule="auto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Молодые граждане привлечены</w:t>
            </w:r>
            <w:r>
              <w:rPr>
                <w:rFonts w:ascii="PT Astra Serif" w:hAnsi="PT Astra Serif"/>
                <w:color w:val="0D0D0D"/>
              </w:rPr>
              <w:br/>
              <w:t>к участию в осуществлении общественной, творческой, проектной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32" w:lineRule="auto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 w:cs="PT Astra Serif"/>
              </w:rPr>
              <w:t xml:space="preserve">Доля молодёжи в возрасте от 14 </w:t>
            </w:r>
            <w:r>
              <w:rPr>
                <w:rFonts w:ascii="PT Astra Serif" w:hAnsi="PT Astra Serif" w:cs="PT Astra Serif"/>
              </w:rPr>
              <w:br/>
              <w:t>до 35 лет (включительно), участвующей в деятельности молодёжных общественных объединений на территории Ульяновской области, в общей численности молодёжи в возрасте</w:t>
            </w:r>
            <w:r>
              <w:rPr>
                <w:rFonts w:ascii="PT Astra Serif" w:hAnsi="PT Astra Serif" w:cs="PT Astra Serif"/>
              </w:rPr>
              <w:br/>
              <w:t>от 14 до 35 лет (включительно)</w:t>
            </w:r>
          </w:p>
        </w:tc>
      </w:tr>
    </w:tbl>
    <w:p w:rsidR="009A3BBA" w:rsidRDefault="009A3BBA" w:rsidP="009A3BBA">
      <w:pPr>
        <w:rPr>
          <w:rFonts w:ascii="PT Astra Serif" w:eastAsia="Calibri" w:hAnsi="PT Astra Serif"/>
        </w:rPr>
      </w:pPr>
    </w:p>
    <w:p w:rsidR="009A3BBA" w:rsidRDefault="009A3BBA" w:rsidP="009A3BBA">
      <w:pPr>
        <w:tabs>
          <w:tab w:val="left" w:pos="6073"/>
        </w:tabs>
        <w:jc w:val="center"/>
        <w:rPr>
          <w:rFonts w:ascii="PT Astra Serif" w:hAnsi="PT Astra Serif"/>
          <w:color w:val="0D0D0D"/>
          <w:kern w:val="2"/>
        </w:rPr>
      </w:pPr>
      <w:bookmarkStart w:id="2" w:name="_Hlk149565192"/>
      <w:r>
        <w:rPr>
          <w:rFonts w:ascii="PT Astra Serif" w:hAnsi="PT Astra Serif"/>
          <w:color w:val="0D0D0D"/>
          <w:kern w:val="2"/>
        </w:rPr>
        <w:t>______________</w:t>
      </w:r>
      <w:bookmarkEnd w:id="2"/>
    </w:p>
    <w:p w:rsidR="009A3BBA" w:rsidRDefault="009A3BBA" w:rsidP="009A3BBA">
      <w:pPr>
        <w:rPr>
          <w:rFonts w:ascii="PT Astra Serif" w:hAnsi="PT Astra Serif"/>
          <w:color w:val="0D0D0D"/>
          <w:kern w:val="2"/>
        </w:rPr>
        <w:sectPr w:rsidR="009A3BBA">
          <w:pgSz w:w="16840" w:h="11906" w:orient="landscape"/>
          <w:pgMar w:top="1701" w:right="1134" w:bottom="567" w:left="1134" w:header="1134" w:footer="454" w:gutter="0"/>
          <w:pgNumType w:start="1"/>
          <w:cols w:space="720"/>
        </w:sectPr>
      </w:pPr>
    </w:p>
    <w:p w:rsidR="009A3BBA" w:rsidRDefault="009A3BBA" w:rsidP="009A3BBA">
      <w:pPr>
        <w:tabs>
          <w:tab w:val="left" w:pos="10348"/>
        </w:tabs>
        <w:suppressAutoHyphens/>
        <w:ind w:left="10206"/>
        <w:jc w:val="center"/>
        <w:rPr>
          <w:rFonts w:ascii="PT Astra Serif" w:hAnsi="PT Astra Serif"/>
          <w:color w:val="0D0D0D"/>
        </w:rPr>
      </w:pPr>
      <w:bookmarkStart w:id="3" w:name="_Hlk148450561"/>
      <w:r>
        <w:rPr>
          <w:rFonts w:ascii="PT Astra Serif" w:eastAsia="Calibri" w:hAnsi="PT Astra Serif"/>
          <w:color w:val="0D0D0D"/>
        </w:rPr>
        <w:lastRenderedPageBreak/>
        <w:t xml:space="preserve">ПРИЛОЖЕНИЕ </w:t>
      </w:r>
      <w:r>
        <w:rPr>
          <w:rFonts w:ascii="PT Astra Serif" w:hAnsi="PT Astra Serif"/>
          <w:color w:val="0D0D0D"/>
        </w:rPr>
        <w:t>№ 3</w:t>
      </w:r>
    </w:p>
    <w:p w:rsidR="009A3BBA" w:rsidRDefault="009A3BBA" w:rsidP="009A3BBA">
      <w:pPr>
        <w:tabs>
          <w:tab w:val="left" w:pos="10348"/>
        </w:tabs>
        <w:suppressAutoHyphens/>
        <w:ind w:left="10206"/>
        <w:jc w:val="center"/>
        <w:rPr>
          <w:rFonts w:ascii="PT Astra Serif" w:hAnsi="PT Astra Serif"/>
          <w:color w:val="0D0D0D"/>
        </w:rPr>
      </w:pPr>
    </w:p>
    <w:p w:rsidR="009A3BBA" w:rsidRDefault="009A3BBA" w:rsidP="009A3BBA">
      <w:pPr>
        <w:tabs>
          <w:tab w:val="left" w:pos="10348"/>
        </w:tabs>
        <w:suppressAutoHyphens/>
        <w:ind w:left="10206"/>
        <w:jc w:val="center"/>
        <w:rPr>
          <w:rFonts w:ascii="PT Astra Serif" w:eastAsia="Calibri" w:hAnsi="PT Astra Serif"/>
          <w:color w:val="0D0D0D"/>
        </w:rPr>
      </w:pPr>
      <w:r>
        <w:rPr>
          <w:rFonts w:ascii="PT Astra Serif" w:eastAsia="Calibri" w:hAnsi="PT Astra Serif"/>
          <w:color w:val="0D0D0D"/>
        </w:rPr>
        <w:t>к муниципальной программе</w:t>
      </w:r>
    </w:p>
    <w:p w:rsidR="009A3BBA" w:rsidRDefault="009A3BBA" w:rsidP="009A3BBA">
      <w:pPr>
        <w:tabs>
          <w:tab w:val="left" w:pos="10348"/>
        </w:tabs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tabs>
          <w:tab w:val="left" w:pos="10348"/>
        </w:tabs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tabs>
          <w:tab w:val="left" w:pos="10348"/>
        </w:tabs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tabs>
          <w:tab w:val="left" w:pos="10348"/>
        </w:tabs>
        <w:suppressAutoHyphens/>
        <w:ind w:left="10206"/>
        <w:jc w:val="center"/>
        <w:rPr>
          <w:rFonts w:ascii="PT Astra Serif" w:eastAsia="Calibri" w:hAnsi="PT Astra Serif"/>
          <w:color w:val="0D0D0D"/>
        </w:rPr>
      </w:pPr>
    </w:p>
    <w:p w:rsidR="009A3BBA" w:rsidRDefault="009A3BBA" w:rsidP="009A3BBA">
      <w:pPr>
        <w:suppressAutoHyphens/>
        <w:jc w:val="center"/>
        <w:rPr>
          <w:rFonts w:ascii="PT Astra Serif" w:eastAsia="Calibri" w:hAnsi="PT Astra Serif"/>
          <w:b/>
          <w:color w:val="0D0D0D"/>
        </w:rPr>
      </w:pPr>
      <w:r>
        <w:rPr>
          <w:rFonts w:ascii="PT Astra Serif" w:eastAsia="Calibri" w:hAnsi="PT Astra Serif"/>
          <w:b/>
          <w:color w:val="0D0D0D"/>
        </w:rPr>
        <w:t>ФИНАНСОВОЕ ОБЕСПЕЧЕНИЕ</w:t>
      </w:r>
    </w:p>
    <w:p w:rsidR="009A3BBA" w:rsidRDefault="009A3BBA" w:rsidP="006D3C00">
      <w:pPr>
        <w:suppressAutoHyphens/>
        <w:jc w:val="center"/>
        <w:rPr>
          <w:rFonts w:ascii="PT Astra Serif" w:hAnsi="PT Astra Serif"/>
          <w:b/>
          <w:color w:val="0D0D0D"/>
        </w:rPr>
      </w:pPr>
      <w:r>
        <w:rPr>
          <w:rFonts w:ascii="PT Astra Serif" w:eastAsia="Calibri" w:hAnsi="PT Astra Serif"/>
          <w:b/>
          <w:color w:val="0D0D0D"/>
        </w:rPr>
        <w:t xml:space="preserve">реализации </w:t>
      </w:r>
      <w:r>
        <w:rPr>
          <w:rFonts w:ascii="PT Astra Serif" w:hAnsi="PT Astra Serif"/>
          <w:b/>
          <w:color w:val="0D0D0D"/>
        </w:rPr>
        <w:t xml:space="preserve">муниципальной программы </w:t>
      </w:r>
      <w:r w:rsidR="006D3C00">
        <w:rPr>
          <w:rFonts w:ascii="PT Astra Serif" w:hAnsi="PT Astra Serif"/>
          <w:b/>
          <w:color w:val="0D0D0D"/>
        </w:rPr>
        <w:t xml:space="preserve"> </w:t>
      </w:r>
      <w:r>
        <w:rPr>
          <w:rFonts w:ascii="PT Astra Serif" w:hAnsi="PT Astra Serif"/>
          <w:b/>
          <w:color w:val="0D0D0D"/>
        </w:rPr>
        <w:t xml:space="preserve"> </w:t>
      </w:r>
      <w:r>
        <w:rPr>
          <w:rFonts w:ascii="PT Astra Serif" w:hAnsi="PT Astra Serif"/>
          <w:b/>
          <w:color w:val="0D0D0D"/>
        </w:rPr>
        <w:br/>
        <w:t>«Развитие молодёжной политики в муниципальном образовании «Николаевский район» Ульяновской области»</w:t>
      </w:r>
    </w:p>
    <w:p w:rsidR="009A3BBA" w:rsidRDefault="009A3BBA" w:rsidP="009A3BBA">
      <w:pPr>
        <w:suppressAutoHyphens/>
        <w:jc w:val="center"/>
        <w:rPr>
          <w:rFonts w:ascii="PT Astra Serif" w:hAnsi="PT Astra Serif"/>
          <w:color w:val="0D0D0D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07"/>
        <w:gridCol w:w="1135"/>
        <w:gridCol w:w="1555"/>
        <w:gridCol w:w="1559"/>
        <w:gridCol w:w="1418"/>
        <w:gridCol w:w="1134"/>
        <w:gridCol w:w="1134"/>
        <w:gridCol w:w="1134"/>
        <w:gridCol w:w="1276"/>
        <w:gridCol w:w="1275"/>
        <w:gridCol w:w="1423"/>
      </w:tblGrid>
      <w:tr w:rsidR="009A3BBA" w:rsidTr="004D5644">
        <w:trPr>
          <w:trHeight w:val="24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bookmarkStart w:id="4" w:name="_Hlk148448522"/>
            <w:r>
              <w:rPr>
                <w:rFonts w:ascii="PT Astra Serif" w:hAnsi="PT Astra Serif"/>
                <w:color w:val="0D0D0D"/>
                <w:sz w:val="20"/>
                <w:szCs w:val="20"/>
              </w:rPr>
              <w:t>№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rFonts w:ascii="PT Astra Serif" w:hAnsi="PT Astra Serif"/>
                <w:color w:val="0D0D0D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color w:val="0D0D0D"/>
                <w:sz w:val="20"/>
                <w:szCs w:val="20"/>
              </w:rPr>
              <w:t>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Наименования государственной программы, структурного элемента,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Ответственные исполнители 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Источник</w:t>
            </w:r>
          </w:p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Код целевой статьи </w:t>
            </w:r>
          </w:p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расходов</w:t>
            </w:r>
          </w:p>
        </w:tc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Объём финансового обеспечения реализации государственной программы, 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9A3BBA" w:rsidTr="004D5644">
        <w:trPr>
          <w:trHeight w:val="2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2025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2026 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2027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2028</w:t>
            </w:r>
          </w:p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2029</w:t>
            </w:r>
          </w:p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2030</w:t>
            </w:r>
          </w:p>
          <w:p w:rsidR="009A3BBA" w:rsidRDefault="009A3BBA" w:rsidP="004D5644">
            <w:pPr>
              <w:spacing w:line="232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год</w:t>
            </w:r>
          </w:p>
        </w:tc>
      </w:tr>
    </w:tbl>
    <w:p w:rsidR="009A3BBA" w:rsidRDefault="009A3BBA" w:rsidP="009A3BBA">
      <w:pPr>
        <w:suppressAutoHyphens/>
        <w:spacing w:line="12" w:lineRule="auto"/>
        <w:rPr>
          <w:rFonts w:ascii="PT Astra Serif" w:hAnsi="PT Astra Serif"/>
          <w:color w:val="0D0D0D"/>
          <w:sz w:val="2"/>
          <w:szCs w:val="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07"/>
        <w:gridCol w:w="1135"/>
        <w:gridCol w:w="1555"/>
        <w:gridCol w:w="1559"/>
        <w:gridCol w:w="1418"/>
        <w:gridCol w:w="1134"/>
        <w:gridCol w:w="1134"/>
        <w:gridCol w:w="1134"/>
        <w:gridCol w:w="1276"/>
        <w:gridCol w:w="1275"/>
        <w:gridCol w:w="1423"/>
      </w:tblGrid>
      <w:tr w:rsidR="009A3BBA" w:rsidTr="004D5644">
        <w:trPr>
          <w:trHeight w:val="14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bCs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D0D0D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bCs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D0D0D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12</w:t>
            </w:r>
          </w:p>
        </w:tc>
      </w:tr>
      <w:tr w:rsidR="009A3BBA" w:rsidTr="004D5644">
        <w:trPr>
          <w:trHeight w:val="348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Pr="00B4401F" w:rsidRDefault="009A3BBA" w:rsidP="006D3C00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B4401F"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 xml:space="preserve">Муниципальная программа </w:t>
            </w:r>
            <w:r w:rsidR="006D3C00">
              <w:rPr>
                <w:color w:val="0D0D0D"/>
                <w:sz w:val="20"/>
                <w:szCs w:val="20"/>
              </w:rPr>
              <w:t xml:space="preserve"> </w:t>
            </w:r>
            <w:r w:rsidRPr="00B4401F">
              <w:rPr>
                <w:color w:val="0D0D0D"/>
                <w:sz w:val="20"/>
                <w:szCs w:val="20"/>
              </w:rPr>
              <w:t xml:space="preserve"> </w:t>
            </w:r>
            <w:r w:rsidRPr="00B4401F">
              <w:rPr>
                <w:color w:val="0D0D0D"/>
                <w:sz w:val="20"/>
                <w:szCs w:val="20"/>
              </w:rPr>
              <w:br/>
              <w:t>«Развитие молодёжной политики в муниципальном образовании «Николаевский район» Ульяновской области»</w:t>
            </w:r>
          </w:p>
          <w:p w:rsidR="009A3BBA" w:rsidRDefault="009A3BBA" w:rsidP="004D5644">
            <w:pP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Администрация МО «Николаевский район»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 xml:space="preserve">Управление по социальному развитию и культуре 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 xml:space="preserve">Отдел по делам молодёжи, </w:t>
            </w: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lastRenderedPageBreak/>
              <w:t>физической культуре и спорту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lastRenderedPageBreak/>
              <w:t>Бюджетные ассигнования муниципального</w:t>
            </w:r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D0D0D"/>
                <w:sz w:val="20"/>
                <w:szCs w:val="20"/>
              </w:rPr>
              <w:t>75 000 00000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125,4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133,2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136,9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140,5</w:t>
            </w:r>
          </w:p>
        </w:tc>
      </w:tr>
      <w:tr w:rsidR="009A3BBA" w:rsidTr="004D5644">
        <w:trPr>
          <w:trHeight w:val="201"/>
        </w:trPr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32" w:lineRule="auto"/>
              <w:ind w:left="-108" w:right="-108" w:firstLine="108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9A3BBA" w:rsidTr="004D5644">
        <w:trPr>
          <w:trHeight w:val="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Комплекс процессных мероприятий «Реализация мероприятий молодёжной политики»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Администрация МО «Николаевский район»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 xml:space="preserve">Управление по социальному развитию и культуре 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Отдел по делам молодёжи, физической культуре и спорту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Бюджетные ассигнования </w:t>
            </w:r>
            <w:proofErr w:type="spellStart"/>
            <w:r>
              <w:rPr>
                <w:rFonts w:ascii="PT Astra Serif" w:hAnsi="PT Astra Serif"/>
                <w:color w:val="0D0D0D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PT Astra Serif" w:hAnsi="PT Astra Serif"/>
                <w:color w:val="0D0D0D"/>
                <w:sz w:val="20"/>
                <w:szCs w:val="20"/>
              </w:rPr>
              <w:t>-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0"/>
                <w:szCs w:val="20"/>
              </w:rPr>
              <w:t>ного</w:t>
            </w:r>
            <w:proofErr w:type="spellEnd"/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75 401 00000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136,9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140,5</w:t>
            </w:r>
          </w:p>
        </w:tc>
      </w:tr>
      <w:tr w:rsidR="009A3BBA" w:rsidTr="004D5644">
        <w:trPr>
          <w:trHeight w:val="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28" w:lineRule="auto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Реализация мероприятий для создания условий успешной социализации и эффективной самореализации молодёжи, проведение социально значимых мероприятий, направленных на развитие добровольчества (</w:t>
            </w:r>
            <w:proofErr w:type="spellStart"/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волонтёрства</w:t>
            </w:r>
            <w:proofErr w:type="spellEnd"/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) и благотворительно</w:t>
            </w: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lastRenderedPageBreak/>
              <w:t>сти и поддержку молодёжных добровольческих (волонтёрских) организаций на территории муниципального образования «Николаевский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lastRenderedPageBreak/>
              <w:t>Администрация МО «Николаевский район»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 xml:space="preserve">Управление по социальному развитию и культуре </w:t>
            </w:r>
          </w:p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</w:pPr>
          </w:p>
          <w:p w:rsidR="009A3BBA" w:rsidRDefault="009A3BBA" w:rsidP="004D5644">
            <w:pPr>
              <w:spacing w:line="228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 xml:space="preserve">Отдел по делам </w:t>
            </w:r>
            <w:r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lastRenderedPageBreak/>
              <w:t>молодёжи, физической культуре и спорту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lastRenderedPageBreak/>
              <w:t xml:space="preserve">Бюджетные ассигнования </w:t>
            </w:r>
            <w:proofErr w:type="spellStart"/>
            <w:r>
              <w:rPr>
                <w:rFonts w:ascii="PT Astra Serif" w:hAnsi="PT Astra Serif"/>
                <w:color w:val="0D0D0D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PT Astra Serif" w:hAnsi="PT Astra Serif"/>
                <w:color w:val="0D0D0D"/>
                <w:sz w:val="20"/>
                <w:szCs w:val="20"/>
              </w:rPr>
              <w:t>-</w:t>
            </w:r>
          </w:p>
          <w:p w:rsidR="009A3BBA" w:rsidRDefault="009A3BBA" w:rsidP="004D5644">
            <w:pPr>
              <w:spacing w:line="228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0"/>
                <w:szCs w:val="20"/>
              </w:rPr>
              <w:t>ного</w:t>
            </w:r>
            <w:proofErr w:type="spellEnd"/>
            <w:r>
              <w:rPr>
                <w:rFonts w:ascii="PT Astra Serif" w:hAnsi="PT Astra Serif"/>
                <w:color w:val="0D0D0D"/>
                <w:sz w:val="20"/>
                <w:szCs w:val="20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A" w:rsidRDefault="009A3BBA" w:rsidP="004D5644">
            <w:pPr>
              <w:spacing w:line="228" w:lineRule="auto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7540136000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136,9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A" w:rsidRPr="00FD3469" w:rsidRDefault="009A3BBA" w:rsidP="004D5644">
            <w:pPr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FD3469">
              <w:rPr>
                <w:rFonts w:ascii="PT Astra Serif" w:hAnsi="PT Astra Serif"/>
                <w:color w:val="0D0D0D"/>
                <w:sz w:val="20"/>
                <w:szCs w:val="20"/>
              </w:rPr>
              <w:t>140,5</w:t>
            </w:r>
          </w:p>
        </w:tc>
      </w:tr>
      <w:bookmarkEnd w:id="3"/>
      <w:bookmarkEnd w:id="4"/>
    </w:tbl>
    <w:p w:rsidR="00DC0340" w:rsidRPr="005970DC" w:rsidRDefault="00DC0340" w:rsidP="009A3BBA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DC0340" w:rsidRPr="005970DC" w:rsidSect="00A5683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A0" w:rsidRDefault="003628A0" w:rsidP="00D175EE">
      <w:r>
        <w:separator/>
      </w:r>
    </w:p>
  </w:endnote>
  <w:endnote w:type="continuationSeparator" w:id="0">
    <w:p w:rsidR="003628A0" w:rsidRDefault="003628A0" w:rsidP="00D1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A0" w:rsidRDefault="003628A0" w:rsidP="00D175EE">
      <w:r>
        <w:separator/>
      </w:r>
    </w:p>
  </w:footnote>
  <w:footnote w:type="continuationSeparator" w:id="0">
    <w:p w:rsidR="003628A0" w:rsidRDefault="003628A0" w:rsidP="00D1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010CB7"/>
    <w:multiLevelType w:val="hybridMultilevel"/>
    <w:tmpl w:val="1764AC64"/>
    <w:lvl w:ilvl="0" w:tplc="C84471D2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">
    <w:nsid w:val="46A57A7E"/>
    <w:multiLevelType w:val="hybridMultilevel"/>
    <w:tmpl w:val="3AE00808"/>
    <w:lvl w:ilvl="0" w:tplc="EE700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A147F"/>
    <w:multiLevelType w:val="hybridMultilevel"/>
    <w:tmpl w:val="560ECC20"/>
    <w:lvl w:ilvl="0" w:tplc="F8545EC6">
      <w:start w:val="2023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8A"/>
    <w:rsid w:val="00006226"/>
    <w:rsid w:val="00017EF8"/>
    <w:rsid w:val="00024849"/>
    <w:rsid w:val="000301C7"/>
    <w:rsid w:val="00045DA3"/>
    <w:rsid w:val="00053495"/>
    <w:rsid w:val="00053CC2"/>
    <w:rsid w:val="00066175"/>
    <w:rsid w:val="00086A81"/>
    <w:rsid w:val="00095387"/>
    <w:rsid w:val="000A42DE"/>
    <w:rsid w:val="000E6C16"/>
    <w:rsid w:val="001065DE"/>
    <w:rsid w:val="0012618F"/>
    <w:rsid w:val="00137B1B"/>
    <w:rsid w:val="00144992"/>
    <w:rsid w:val="00145AAA"/>
    <w:rsid w:val="0015207C"/>
    <w:rsid w:val="00152D9E"/>
    <w:rsid w:val="00156E22"/>
    <w:rsid w:val="00180D37"/>
    <w:rsid w:val="00182237"/>
    <w:rsid w:val="001D2DB1"/>
    <w:rsid w:val="0020658E"/>
    <w:rsid w:val="0022709A"/>
    <w:rsid w:val="00234791"/>
    <w:rsid w:val="002352F6"/>
    <w:rsid w:val="00241950"/>
    <w:rsid w:val="00246432"/>
    <w:rsid w:val="00285A79"/>
    <w:rsid w:val="002873FF"/>
    <w:rsid w:val="002B3E7F"/>
    <w:rsid w:val="002B44FF"/>
    <w:rsid w:val="002C593C"/>
    <w:rsid w:val="002C6A73"/>
    <w:rsid w:val="00311756"/>
    <w:rsid w:val="00315844"/>
    <w:rsid w:val="00316074"/>
    <w:rsid w:val="0031734A"/>
    <w:rsid w:val="00330978"/>
    <w:rsid w:val="00331B6A"/>
    <w:rsid w:val="00342604"/>
    <w:rsid w:val="00350E8B"/>
    <w:rsid w:val="003628A0"/>
    <w:rsid w:val="003721FA"/>
    <w:rsid w:val="003813CF"/>
    <w:rsid w:val="0038169A"/>
    <w:rsid w:val="003969A1"/>
    <w:rsid w:val="003A5A18"/>
    <w:rsid w:val="003B1202"/>
    <w:rsid w:val="003B5A3C"/>
    <w:rsid w:val="003E3A9B"/>
    <w:rsid w:val="003F3252"/>
    <w:rsid w:val="003F7B23"/>
    <w:rsid w:val="00407D02"/>
    <w:rsid w:val="00423FAF"/>
    <w:rsid w:val="004325D7"/>
    <w:rsid w:val="00435837"/>
    <w:rsid w:val="00451BC7"/>
    <w:rsid w:val="0048029B"/>
    <w:rsid w:val="004802BD"/>
    <w:rsid w:val="0048667B"/>
    <w:rsid w:val="004A430B"/>
    <w:rsid w:val="004A5413"/>
    <w:rsid w:val="004B5FA8"/>
    <w:rsid w:val="004D1950"/>
    <w:rsid w:val="004E0E82"/>
    <w:rsid w:val="004F39B0"/>
    <w:rsid w:val="00523258"/>
    <w:rsid w:val="00526769"/>
    <w:rsid w:val="00565A58"/>
    <w:rsid w:val="00573243"/>
    <w:rsid w:val="00582581"/>
    <w:rsid w:val="00584C82"/>
    <w:rsid w:val="00587B43"/>
    <w:rsid w:val="0059380A"/>
    <w:rsid w:val="005970DC"/>
    <w:rsid w:val="005A2AFA"/>
    <w:rsid w:val="005A3F29"/>
    <w:rsid w:val="005A4469"/>
    <w:rsid w:val="005A53DF"/>
    <w:rsid w:val="005D5CBE"/>
    <w:rsid w:val="005D61A2"/>
    <w:rsid w:val="0060416C"/>
    <w:rsid w:val="00614A94"/>
    <w:rsid w:val="00620A06"/>
    <w:rsid w:val="0063555E"/>
    <w:rsid w:val="006378A5"/>
    <w:rsid w:val="006431FC"/>
    <w:rsid w:val="00643D68"/>
    <w:rsid w:val="0065013A"/>
    <w:rsid w:val="0065377F"/>
    <w:rsid w:val="00655F87"/>
    <w:rsid w:val="00667B52"/>
    <w:rsid w:val="006729A0"/>
    <w:rsid w:val="00691824"/>
    <w:rsid w:val="00692D45"/>
    <w:rsid w:val="006A0F61"/>
    <w:rsid w:val="006A7DFB"/>
    <w:rsid w:val="006B2249"/>
    <w:rsid w:val="006B2DBF"/>
    <w:rsid w:val="006B78AD"/>
    <w:rsid w:val="006C2302"/>
    <w:rsid w:val="006C3754"/>
    <w:rsid w:val="006D3C00"/>
    <w:rsid w:val="006D6812"/>
    <w:rsid w:val="006E66CB"/>
    <w:rsid w:val="006F1AAE"/>
    <w:rsid w:val="0070132A"/>
    <w:rsid w:val="00713CCD"/>
    <w:rsid w:val="0072759D"/>
    <w:rsid w:val="00733E8A"/>
    <w:rsid w:val="007439C4"/>
    <w:rsid w:val="00766488"/>
    <w:rsid w:val="00792236"/>
    <w:rsid w:val="00793C9F"/>
    <w:rsid w:val="007B7EC8"/>
    <w:rsid w:val="007D1AE0"/>
    <w:rsid w:val="007D2BFF"/>
    <w:rsid w:val="007F17D0"/>
    <w:rsid w:val="00815B91"/>
    <w:rsid w:val="008218A7"/>
    <w:rsid w:val="008230F8"/>
    <w:rsid w:val="00823BDE"/>
    <w:rsid w:val="00832A2E"/>
    <w:rsid w:val="0083437B"/>
    <w:rsid w:val="00842AAA"/>
    <w:rsid w:val="0084441F"/>
    <w:rsid w:val="00851F23"/>
    <w:rsid w:val="00856CF5"/>
    <w:rsid w:val="00886CD2"/>
    <w:rsid w:val="0089462B"/>
    <w:rsid w:val="00896090"/>
    <w:rsid w:val="008C2268"/>
    <w:rsid w:val="008C5DCE"/>
    <w:rsid w:val="008D3DA7"/>
    <w:rsid w:val="008D61A8"/>
    <w:rsid w:val="008F2CA5"/>
    <w:rsid w:val="00901EC0"/>
    <w:rsid w:val="00902E97"/>
    <w:rsid w:val="00907DCB"/>
    <w:rsid w:val="00916529"/>
    <w:rsid w:val="0092402A"/>
    <w:rsid w:val="0092668C"/>
    <w:rsid w:val="0093027E"/>
    <w:rsid w:val="009311AB"/>
    <w:rsid w:val="009906C4"/>
    <w:rsid w:val="009929F7"/>
    <w:rsid w:val="009A274C"/>
    <w:rsid w:val="009A3BBA"/>
    <w:rsid w:val="009B6984"/>
    <w:rsid w:val="009B72B2"/>
    <w:rsid w:val="009D0194"/>
    <w:rsid w:val="009F355B"/>
    <w:rsid w:val="009F59E8"/>
    <w:rsid w:val="00A055F0"/>
    <w:rsid w:val="00A1265E"/>
    <w:rsid w:val="00A149D7"/>
    <w:rsid w:val="00A15388"/>
    <w:rsid w:val="00A218E2"/>
    <w:rsid w:val="00A447BB"/>
    <w:rsid w:val="00A518C8"/>
    <w:rsid w:val="00A51D3B"/>
    <w:rsid w:val="00A56835"/>
    <w:rsid w:val="00A61526"/>
    <w:rsid w:val="00A6235A"/>
    <w:rsid w:val="00A65549"/>
    <w:rsid w:val="00A754E0"/>
    <w:rsid w:val="00A775D8"/>
    <w:rsid w:val="00A835E7"/>
    <w:rsid w:val="00A85D5F"/>
    <w:rsid w:val="00A9424D"/>
    <w:rsid w:val="00A96F7A"/>
    <w:rsid w:val="00A97998"/>
    <w:rsid w:val="00AD1582"/>
    <w:rsid w:val="00AD5689"/>
    <w:rsid w:val="00AE5C0F"/>
    <w:rsid w:val="00B03D6D"/>
    <w:rsid w:val="00B14EC5"/>
    <w:rsid w:val="00B23E33"/>
    <w:rsid w:val="00B279CA"/>
    <w:rsid w:val="00B3239B"/>
    <w:rsid w:val="00B44DBD"/>
    <w:rsid w:val="00B60073"/>
    <w:rsid w:val="00B63B8A"/>
    <w:rsid w:val="00B75B1B"/>
    <w:rsid w:val="00B826D8"/>
    <w:rsid w:val="00B86C4C"/>
    <w:rsid w:val="00B90ED1"/>
    <w:rsid w:val="00BC2BC0"/>
    <w:rsid w:val="00BD55E5"/>
    <w:rsid w:val="00C04909"/>
    <w:rsid w:val="00C459B7"/>
    <w:rsid w:val="00C55FCF"/>
    <w:rsid w:val="00C561F7"/>
    <w:rsid w:val="00C77981"/>
    <w:rsid w:val="00C83122"/>
    <w:rsid w:val="00CA7FC6"/>
    <w:rsid w:val="00CB24A8"/>
    <w:rsid w:val="00CB2C1A"/>
    <w:rsid w:val="00CB6A60"/>
    <w:rsid w:val="00CC12DA"/>
    <w:rsid w:val="00CD3F8A"/>
    <w:rsid w:val="00CE4EDC"/>
    <w:rsid w:val="00D03CF7"/>
    <w:rsid w:val="00D1055B"/>
    <w:rsid w:val="00D175EE"/>
    <w:rsid w:val="00D26384"/>
    <w:rsid w:val="00D336E0"/>
    <w:rsid w:val="00D403FB"/>
    <w:rsid w:val="00D86023"/>
    <w:rsid w:val="00DA4F90"/>
    <w:rsid w:val="00DB3ACF"/>
    <w:rsid w:val="00DB47C0"/>
    <w:rsid w:val="00DC0340"/>
    <w:rsid w:val="00DD2FC7"/>
    <w:rsid w:val="00E140D2"/>
    <w:rsid w:val="00E15891"/>
    <w:rsid w:val="00E4309B"/>
    <w:rsid w:val="00E50860"/>
    <w:rsid w:val="00E961FD"/>
    <w:rsid w:val="00EE01FD"/>
    <w:rsid w:val="00EF70BB"/>
    <w:rsid w:val="00F01E61"/>
    <w:rsid w:val="00F2094E"/>
    <w:rsid w:val="00F35E14"/>
    <w:rsid w:val="00F404F0"/>
    <w:rsid w:val="00F903B0"/>
    <w:rsid w:val="00FA7C84"/>
    <w:rsid w:val="00FC0C51"/>
    <w:rsid w:val="00FC4953"/>
    <w:rsid w:val="00FD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40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40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40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40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140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3F8A"/>
    <w:pPr>
      <w:suppressAutoHyphens/>
    </w:pPr>
    <w:rPr>
      <w:rFonts w:eastAsia="Arial" w:cs="Calibri"/>
      <w:kern w:val="1"/>
      <w:sz w:val="22"/>
      <w:szCs w:val="22"/>
      <w:lang w:eastAsia="ar-SA"/>
    </w:rPr>
  </w:style>
  <w:style w:type="paragraph" w:styleId="a5">
    <w:name w:val="Normal (Web)"/>
    <w:basedOn w:val="a"/>
    <w:rsid w:val="00CD3F8A"/>
    <w:pPr>
      <w:spacing w:before="100" w:after="100"/>
    </w:pPr>
  </w:style>
  <w:style w:type="character" w:customStyle="1" w:styleId="10">
    <w:name w:val="Заголовок 1 Знак"/>
    <w:aliases w:val="!Части документа Знак"/>
    <w:link w:val="1"/>
    <w:rsid w:val="00CD3F8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6">
    <w:name w:val="Прижатый влево"/>
    <w:basedOn w:val="a"/>
    <w:next w:val="a"/>
    <w:rsid w:val="00CD3F8A"/>
  </w:style>
  <w:style w:type="character" w:customStyle="1" w:styleId="20">
    <w:name w:val="Заголовок 2 Знак"/>
    <w:aliases w:val="!Разделы документа Знак"/>
    <w:link w:val="2"/>
    <w:rsid w:val="000301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01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01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140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140D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301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140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140D2"/>
    <w:rPr>
      <w:color w:val="0000FF"/>
      <w:u w:val="none"/>
    </w:rPr>
  </w:style>
  <w:style w:type="paragraph" w:customStyle="1" w:styleId="Application">
    <w:name w:val="Application!Приложение"/>
    <w:rsid w:val="00E140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140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140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140D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140D2"/>
    <w:rPr>
      <w:sz w:val="28"/>
    </w:rPr>
  </w:style>
  <w:style w:type="paragraph" w:styleId="aa">
    <w:name w:val="List Paragraph"/>
    <w:basedOn w:val="a"/>
    <w:uiPriority w:val="34"/>
    <w:qFormat/>
    <w:rsid w:val="0009538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175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75EE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75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75EE"/>
    <w:rPr>
      <w:rFonts w:ascii="Arial" w:eastAsia="Times New Roman" w:hAnsi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51F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F23"/>
    <w:rPr>
      <w:rFonts w:ascii="Tahoma" w:eastAsia="Times New Roman" w:hAnsi="Tahoma" w:cs="Tahoma"/>
      <w:sz w:val="16"/>
      <w:szCs w:val="16"/>
    </w:rPr>
  </w:style>
  <w:style w:type="paragraph" w:customStyle="1" w:styleId="af1">
    <w:basedOn w:val="a"/>
    <w:next w:val="af2"/>
    <w:rsid w:val="006E66CB"/>
    <w:pPr>
      <w:keepNext/>
      <w:spacing w:before="240" w:after="120"/>
      <w:ind w:firstLine="0"/>
      <w:jc w:val="left"/>
    </w:pPr>
    <w:rPr>
      <w:rFonts w:eastAsia="MS Mincho" w:cs="Tahoma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6E66C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E66CB"/>
    <w:rPr>
      <w:rFonts w:ascii="Arial" w:eastAsia="Times New Roman" w:hAnsi="Arial"/>
      <w:sz w:val="24"/>
      <w:szCs w:val="24"/>
    </w:rPr>
  </w:style>
  <w:style w:type="paragraph" w:customStyle="1" w:styleId="ConsPlusNormal">
    <w:name w:val="ConsPlusNormal"/>
    <w:rsid w:val="007439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link w:val="a3"/>
    <w:uiPriority w:val="1"/>
    <w:rsid w:val="00F35E14"/>
    <w:rPr>
      <w:rFonts w:eastAsia="Arial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40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40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40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40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140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3F8A"/>
    <w:pPr>
      <w:suppressAutoHyphens/>
    </w:pPr>
    <w:rPr>
      <w:rFonts w:eastAsia="Arial" w:cs="Calibri"/>
      <w:kern w:val="1"/>
      <w:sz w:val="22"/>
      <w:szCs w:val="22"/>
      <w:lang w:eastAsia="ar-SA"/>
    </w:rPr>
  </w:style>
  <w:style w:type="paragraph" w:styleId="a5">
    <w:name w:val="Normal (Web)"/>
    <w:basedOn w:val="a"/>
    <w:rsid w:val="00CD3F8A"/>
    <w:pPr>
      <w:spacing w:before="100" w:after="100"/>
    </w:pPr>
  </w:style>
  <w:style w:type="character" w:customStyle="1" w:styleId="10">
    <w:name w:val="Заголовок 1 Знак"/>
    <w:aliases w:val="!Части документа Знак"/>
    <w:link w:val="1"/>
    <w:rsid w:val="00CD3F8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6">
    <w:name w:val="Прижатый влево"/>
    <w:basedOn w:val="a"/>
    <w:next w:val="a"/>
    <w:rsid w:val="00CD3F8A"/>
  </w:style>
  <w:style w:type="character" w:customStyle="1" w:styleId="20">
    <w:name w:val="Заголовок 2 Знак"/>
    <w:aliases w:val="!Разделы документа Знак"/>
    <w:link w:val="2"/>
    <w:rsid w:val="000301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01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01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140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140D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301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140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140D2"/>
    <w:rPr>
      <w:color w:val="0000FF"/>
      <w:u w:val="none"/>
    </w:rPr>
  </w:style>
  <w:style w:type="paragraph" w:customStyle="1" w:styleId="Application">
    <w:name w:val="Application!Приложение"/>
    <w:rsid w:val="00E140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140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140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140D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140D2"/>
    <w:rPr>
      <w:sz w:val="28"/>
    </w:rPr>
  </w:style>
  <w:style w:type="paragraph" w:styleId="aa">
    <w:name w:val="List Paragraph"/>
    <w:basedOn w:val="a"/>
    <w:uiPriority w:val="34"/>
    <w:qFormat/>
    <w:rsid w:val="0009538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175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75EE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75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75EE"/>
    <w:rPr>
      <w:rFonts w:ascii="Arial" w:eastAsia="Times New Roman" w:hAnsi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51F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F23"/>
    <w:rPr>
      <w:rFonts w:ascii="Tahoma" w:eastAsia="Times New Roman" w:hAnsi="Tahoma" w:cs="Tahoma"/>
      <w:sz w:val="16"/>
      <w:szCs w:val="16"/>
    </w:rPr>
  </w:style>
  <w:style w:type="paragraph" w:customStyle="1" w:styleId="af1">
    <w:basedOn w:val="a"/>
    <w:next w:val="af2"/>
    <w:rsid w:val="006E66CB"/>
    <w:pPr>
      <w:keepNext/>
      <w:spacing w:before="240" w:after="120"/>
      <w:ind w:firstLine="0"/>
      <w:jc w:val="left"/>
    </w:pPr>
    <w:rPr>
      <w:rFonts w:eastAsia="MS Mincho" w:cs="Tahoma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6E66C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E66CB"/>
    <w:rPr>
      <w:rFonts w:ascii="Arial" w:eastAsia="Times New Roman" w:hAnsi="Arial"/>
      <w:sz w:val="24"/>
      <w:szCs w:val="24"/>
    </w:rPr>
  </w:style>
  <w:style w:type="paragraph" w:customStyle="1" w:styleId="ConsPlusNormal">
    <w:name w:val="ConsPlusNormal"/>
    <w:rsid w:val="007439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link w:val="a3"/>
    <w:uiPriority w:val="1"/>
    <w:rsid w:val="00F35E14"/>
    <w:rPr>
      <w:rFonts w:eastAsia="Arial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7F75-8CD9-4B9E-8A0C-3BE89DC3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16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22248</CharactersWithSpaces>
  <SharedDoc>false</SharedDoc>
  <HLinks>
    <vt:vector size="6" baseType="variant">
      <vt:variant>
        <vt:i4>3342393</vt:i4>
      </vt:variant>
      <vt:variant>
        <vt:i4>0</vt:i4>
      </vt:variant>
      <vt:variant>
        <vt:i4>0</vt:i4>
      </vt:variant>
      <vt:variant>
        <vt:i4>5</vt:i4>
      </vt:variant>
      <vt:variant>
        <vt:lpwstr>/content/act/a43315b7-c0c8-429a-b2f9-172d55e3e250.html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2024-10-15T07:11:00Z</cp:lastPrinted>
  <dcterms:created xsi:type="dcterms:W3CDTF">2024-11-15T09:31:00Z</dcterms:created>
  <dcterms:modified xsi:type="dcterms:W3CDTF">2024-11-15T09:31:00Z</dcterms:modified>
</cp:coreProperties>
</file>