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A8" w:rsidRPr="008D7B2C" w:rsidRDefault="00A530A8" w:rsidP="00A530A8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D7B2C">
        <w:rPr>
          <w:rFonts w:ascii="PT Astra Serif" w:hAnsi="PT Astra Serif" w:cs="Times New Roman"/>
          <w:b/>
          <w:sz w:val="24"/>
          <w:szCs w:val="24"/>
        </w:rPr>
        <w:t xml:space="preserve">Информационное сообщение </w:t>
      </w:r>
    </w:p>
    <w:p w:rsidR="00A530A8" w:rsidRPr="008D7B2C" w:rsidRDefault="00A530A8" w:rsidP="00A530A8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D7B2C">
        <w:rPr>
          <w:rFonts w:ascii="PT Astra Serif" w:hAnsi="PT Astra Serif" w:cs="Times New Roman"/>
          <w:b/>
          <w:sz w:val="24"/>
          <w:szCs w:val="24"/>
        </w:rPr>
        <w:t>о приеме заявлений о предоставлении земельных участков</w:t>
      </w:r>
    </w:p>
    <w:p w:rsidR="00A530A8" w:rsidRPr="008D7B2C" w:rsidRDefault="00A530A8" w:rsidP="00A530A8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530A8" w:rsidRPr="008D7B2C" w:rsidRDefault="00A530A8" w:rsidP="00A530A8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</w:pPr>
      <w:r w:rsidRPr="008D7B2C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 xml:space="preserve">Комитет по управлению муниципальным имуществом и земельным отношениям Администрации муниципального образования «Николаевский район» Ульяновской области </w:t>
      </w:r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сообщает о приёме заявлений граждан, крестьянских (фермерских) хозяйств в</w:t>
      </w:r>
      <w:r w:rsidRPr="008D7B2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8D7B2C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>соответствии со статьями 39.10, 39.14, 39.18 Земельного кодекса Российской Федерации</w:t>
      </w:r>
      <w:r w:rsidRPr="008D7B2C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, </w:t>
      </w:r>
      <w:r w:rsidRPr="008D7B2C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>законом Ульяновской области № 108-ЗО от 02.09.2015 «О предоставлении земельных участков, находящихся в государственной или муниципальной собственности, в безвозмездное пользование на срок не более чем шесть лет гражданину для ведения личного подсобного хозяйства или осуществления крестьянским (фермерским) хозяйством его деятельности в муниципальных образованиях Ульяновской области» на предоставление в безвозмездное пользование на срок не более чем шесть лет без проведения торгов гражданину или КФХ земельных участков:</w:t>
      </w:r>
    </w:p>
    <w:p w:rsidR="00A530A8" w:rsidRPr="008D7B2C" w:rsidRDefault="00A530A8" w:rsidP="00A530A8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  <w:r w:rsidRPr="008D7B2C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>1.Земельный участок</w:t>
      </w:r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с кадастровым номером 73:09:030101:1468, расположенный по адресу: Ульяновская область, Николаевский район, муниципальное образование </w:t>
      </w:r>
      <w:proofErr w:type="spellStart"/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Дубровское</w:t>
      </w:r>
      <w:proofErr w:type="spellEnd"/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сельское поселение, общей площадью 727400 </w:t>
      </w:r>
      <w:proofErr w:type="spellStart"/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кв.м</w:t>
      </w:r>
      <w:proofErr w:type="spellEnd"/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., категория земель – земли сельскохозяйственного назначения, с разрешённым использованием – для сельскохозяйственного производства.</w:t>
      </w:r>
    </w:p>
    <w:p w:rsidR="00A530A8" w:rsidRPr="008D7B2C" w:rsidRDefault="00A530A8" w:rsidP="00A530A8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  <w:r w:rsidRPr="008D7B2C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>2.Земельный участок</w:t>
      </w:r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с кадастровым номером 73:09:030101:1464, расположенный по адресу: Ульяновская область, Николаевский район, муниципальное образование </w:t>
      </w:r>
      <w:proofErr w:type="spellStart"/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Дубровское</w:t>
      </w:r>
      <w:proofErr w:type="spellEnd"/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сельское поселение, общей площадью 342564 </w:t>
      </w:r>
      <w:proofErr w:type="spellStart"/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кв.м</w:t>
      </w:r>
      <w:proofErr w:type="spellEnd"/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., категория земель – земли сельскохозяйственного назначения, с разрешённым использованием – для сельскохозяйственного производства.</w:t>
      </w:r>
    </w:p>
    <w:p w:rsidR="00A530A8" w:rsidRPr="008D7B2C" w:rsidRDefault="00A530A8" w:rsidP="00A530A8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  <w:r w:rsidRPr="008D7B2C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>3.Земельный участок</w:t>
      </w:r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с кадастровым номером 73:09:012101:32, расположенный по адресу: Ульяновская область, Николаевский район, муниципальное образование </w:t>
      </w:r>
      <w:proofErr w:type="spellStart"/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Канадейское</w:t>
      </w:r>
      <w:proofErr w:type="spellEnd"/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сельское поселение, общей площадью </w:t>
      </w:r>
      <w:r w:rsidR="004C5274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192300</w:t>
      </w:r>
      <w:bookmarkStart w:id="0" w:name="_GoBack"/>
      <w:bookmarkEnd w:id="0"/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кв.м</w:t>
      </w:r>
      <w:proofErr w:type="spellEnd"/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., категория земель – земли сельскохозяйственного назначения, с разрешённым использованием – </w:t>
      </w:r>
      <w:r w:rsidR="008D7B2C"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ведение крестьянского хозяйства.</w:t>
      </w:r>
    </w:p>
    <w:p w:rsidR="00A530A8" w:rsidRPr="008D7B2C" w:rsidRDefault="00A530A8" w:rsidP="00A530A8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Граждане, КФХ заинтересованные в предоставлении земельных участков, в течении тридцати дней со дня опубликования и размещения извещения могут подавать в письменной форме заявления по предоставлению земельного участка.</w:t>
      </w:r>
    </w:p>
    <w:p w:rsidR="00A530A8" w:rsidRPr="008D7B2C" w:rsidRDefault="00A530A8" w:rsidP="00A530A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Заявления принимаются по адресу: Ульяновская область, Николаевский район, </w:t>
      </w:r>
      <w:proofErr w:type="spellStart"/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р.п</w:t>
      </w:r>
      <w:proofErr w:type="spellEnd"/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. Николаевка, пл. Ленина, д. 1, </w:t>
      </w:r>
      <w:proofErr w:type="spellStart"/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каб</w:t>
      </w:r>
      <w:proofErr w:type="spellEnd"/>
      <w:r w:rsidRPr="008D7B2C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. 210 в рабочие дни с 09 ч. 00 мин. до 17 ч. 00 мин</w:t>
      </w:r>
      <w:r w:rsidRPr="008D7B2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 Справки по телефону: 8 (84247) 2-31-39, 2-17-30.</w:t>
      </w:r>
    </w:p>
    <w:p w:rsidR="00A530A8" w:rsidRPr="008D7B2C" w:rsidRDefault="00A530A8" w:rsidP="00A530A8">
      <w:pPr>
        <w:spacing w:after="0"/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  <w:r w:rsidRPr="008D7B2C">
        <w:rPr>
          <w:rFonts w:ascii="PT Astra Serif" w:hAnsi="PT Astra Serif" w:cs="Times New Roman"/>
          <w:b/>
          <w:sz w:val="24"/>
          <w:szCs w:val="24"/>
        </w:rPr>
        <w:t>Лицо, подающее заявление о намерении приобретения прав на земельный участок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лица, в соответствии с законодательством Российской Федерации.</w:t>
      </w:r>
    </w:p>
    <w:p w:rsidR="00A530A8" w:rsidRPr="008D7B2C" w:rsidRDefault="00A530A8" w:rsidP="00A530A8">
      <w:pPr>
        <w:spacing w:after="0"/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  <w:r w:rsidRPr="008D7B2C">
        <w:rPr>
          <w:rFonts w:ascii="PT Astra Serif" w:hAnsi="PT Astra Serif" w:cs="Times New Roman"/>
          <w:b/>
          <w:sz w:val="24"/>
          <w:szCs w:val="24"/>
        </w:rPr>
        <w:t>В случае направления заявления о намерении приобретения права на земельный участок посредством почтовой связи на бумажном носителе,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– копия документа, подтверждающего полномочия представителя физического лица, в соответствии с законодательством Российской Федерации.</w:t>
      </w:r>
    </w:p>
    <w:p w:rsidR="00A530A8" w:rsidRPr="008D7B2C" w:rsidRDefault="00A530A8" w:rsidP="00A530A8">
      <w:pPr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D94212" w:rsidRPr="008D7B2C" w:rsidRDefault="00D94212">
      <w:pPr>
        <w:rPr>
          <w:sz w:val="24"/>
          <w:szCs w:val="24"/>
        </w:rPr>
      </w:pPr>
    </w:p>
    <w:sectPr w:rsidR="00D94212" w:rsidRPr="008D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2D"/>
    <w:rsid w:val="002E112D"/>
    <w:rsid w:val="003D7CEC"/>
    <w:rsid w:val="004C5274"/>
    <w:rsid w:val="008D7B2C"/>
    <w:rsid w:val="00A530A8"/>
    <w:rsid w:val="00D9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2F01"/>
  <w15:chartTrackingRefBased/>
  <w15:docId w15:val="{7C4F92ED-7119-4C75-86A8-ED36A19D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0A8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qFormat/>
    <w:rsid w:val="003D7CE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">
    <w:name w:val="Заголовок Знак1"/>
    <w:link w:val="a4"/>
    <w:rsid w:val="003D7C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1"/>
    <w:rsid w:val="003D7CEC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uiPriority w:val="10"/>
    <w:rsid w:val="003D7CE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6">
    <w:name w:val="Strong"/>
    <w:uiPriority w:val="22"/>
    <w:qFormat/>
    <w:rsid w:val="003D7CEC"/>
    <w:rPr>
      <w:b/>
      <w:bCs/>
    </w:rPr>
  </w:style>
  <w:style w:type="character" w:styleId="a7">
    <w:name w:val="Emphasis"/>
    <w:qFormat/>
    <w:rsid w:val="003D7CEC"/>
    <w:rPr>
      <w:i/>
      <w:iCs/>
    </w:rPr>
  </w:style>
  <w:style w:type="paragraph" w:styleId="a8">
    <w:name w:val="No Spacing"/>
    <w:uiPriority w:val="1"/>
    <w:qFormat/>
    <w:rsid w:val="003D7CE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2023-06-09T11:28:00Z</dcterms:created>
  <dcterms:modified xsi:type="dcterms:W3CDTF">2023-06-09T11:51:00Z</dcterms:modified>
</cp:coreProperties>
</file>